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D" w:rsidRDefault="003F09ED" w:rsidP="003F09ED">
      <w:pPr>
        <w:rPr>
          <w:rFonts w:ascii="Century Gothic" w:hAnsi="Century Gothic"/>
          <w:b/>
          <w:sz w:val="22"/>
          <w:szCs w:val="22"/>
        </w:rPr>
      </w:pPr>
      <w:bookmarkStart w:id="0" w:name="_GoBack"/>
      <w:bookmarkEnd w:id="0"/>
      <w:r>
        <w:rPr>
          <w:noProof/>
          <w:lang w:val="fr-FR" w:eastAsia="fr-FR"/>
        </w:rPr>
        <w:drawing>
          <wp:anchor distT="0" distB="0" distL="114300" distR="114300" simplePos="0" relativeHeight="251660288" behindDoc="0" locked="0" layoutInCell="1" allowOverlap="1" wp14:anchorId="45D6D97D" wp14:editId="5E6262E8">
            <wp:simplePos x="0" y="0"/>
            <wp:positionH relativeFrom="column">
              <wp:posOffset>1062990</wp:posOffset>
            </wp:positionH>
            <wp:positionV relativeFrom="paragraph">
              <wp:posOffset>99060</wp:posOffset>
            </wp:positionV>
            <wp:extent cx="4260850" cy="551815"/>
            <wp:effectExtent l="0" t="0" r="6350" b="635"/>
            <wp:wrapNone/>
            <wp:docPr id="76"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ED" w:rsidRDefault="003F09ED" w:rsidP="003F09ED">
      <w:pPr>
        <w:pStyle w:val="Heading2"/>
        <w:rPr>
          <w:rFonts w:ascii="Century Gothic" w:hAnsi="Century Gothic" w:cs="Gill Sans"/>
          <w:sz w:val="32"/>
          <w:szCs w:val="32"/>
          <w:u w:val="single"/>
        </w:rPr>
      </w:pPr>
    </w:p>
    <w:p w:rsidR="003F09ED" w:rsidRPr="001E02AA" w:rsidRDefault="003F09ED" w:rsidP="003F09ED">
      <w:pPr>
        <w:pStyle w:val="Heading2"/>
        <w:spacing w:before="0" w:beforeAutospacing="0" w:after="0" w:afterAutospacing="0" w:line="276" w:lineRule="auto"/>
        <w:ind w:left="360"/>
        <w:jc w:val="center"/>
        <w:rPr>
          <w:rFonts w:ascii="Century Gothic" w:hAnsi="Century Gothic" w:cs="Gill Sans"/>
          <w:sz w:val="48"/>
          <w:szCs w:val="48"/>
        </w:rPr>
      </w:pPr>
      <w:r w:rsidRPr="001E02AA">
        <w:rPr>
          <w:rFonts w:ascii="Century Gothic" w:hAnsi="Century Gothic" w:cs="Gill Sans"/>
          <w:sz w:val="48"/>
          <w:szCs w:val="48"/>
        </w:rPr>
        <w:t>Special Educational Needs and Disability (SEND) Policy</w:t>
      </w:r>
    </w:p>
    <w:p w:rsidR="003F09ED" w:rsidRPr="001F6C24" w:rsidRDefault="003F09ED" w:rsidP="003F09ED">
      <w:pPr>
        <w:spacing w:line="276" w:lineRule="auto"/>
      </w:pPr>
    </w:p>
    <w:p w:rsidR="003F09ED" w:rsidRPr="001F6C24" w:rsidRDefault="003F09ED" w:rsidP="003F09ED">
      <w:pPr>
        <w:spacing w:line="276" w:lineRule="auto"/>
        <w:jc w:val="center"/>
        <w:rPr>
          <w:rFonts w:ascii="Century Gothic" w:hAnsi="Century Gothic"/>
        </w:rPr>
      </w:pPr>
      <w:r w:rsidRPr="001F6C24">
        <w:rPr>
          <w:rFonts w:ascii="Century Gothic" w:hAnsi="Century Gothic"/>
        </w:rPr>
        <w:t>Policy approved by Trust</w:t>
      </w:r>
      <w:r w:rsidR="001F6C24">
        <w:rPr>
          <w:rFonts w:ascii="Century Gothic" w:hAnsi="Century Gothic"/>
        </w:rPr>
        <w:t xml:space="preserve"> Board</w:t>
      </w:r>
      <w:r w:rsidRPr="001F6C24">
        <w:rPr>
          <w:rFonts w:ascii="Century Gothic" w:hAnsi="Century Gothic"/>
        </w:rPr>
        <w:t xml:space="preserve">: </w:t>
      </w:r>
      <w:r w:rsidR="0031375A" w:rsidRPr="001F6C24">
        <w:rPr>
          <w:rFonts w:ascii="Century Gothic" w:hAnsi="Century Gothic"/>
        </w:rPr>
        <w:t>14</w:t>
      </w:r>
      <w:r w:rsidR="0031375A" w:rsidRPr="001F6C24">
        <w:rPr>
          <w:rFonts w:ascii="Century Gothic" w:hAnsi="Century Gothic"/>
          <w:vertAlign w:val="superscript"/>
        </w:rPr>
        <w:t>th</w:t>
      </w:r>
      <w:r w:rsidR="0031375A" w:rsidRPr="001F6C24">
        <w:rPr>
          <w:rFonts w:ascii="Century Gothic" w:hAnsi="Century Gothic"/>
        </w:rPr>
        <w:t xml:space="preserve"> October 2021</w:t>
      </w:r>
    </w:p>
    <w:p w:rsidR="003F09ED" w:rsidRPr="001F6C24" w:rsidRDefault="003F09ED" w:rsidP="003F09ED">
      <w:pPr>
        <w:spacing w:line="276" w:lineRule="auto"/>
        <w:jc w:val="center"/>
        <w:rPr>
          <w:rFonts w:ascii="Century Gothic" w:hAnsi="Century Gothic"/>
          <w:szCs w:val="20"/>
        </w:rPr>
      </w:pPr>
      <w:r w:rsidRPr="001F6C24">
        <w:rPr>
          <w:rFonts w:ascii="Century Gothic" w:hAnsi="Century Gothic"/>
          <w:szCs w:val="20"/>
        </w:rPr>
        <w:t xml:space="preserve">Next scheduled review: </w:t>
      </w:r>
      <w:r w:rsidR="0031375A" w:rsidRPr="001F6C24">
        <w:rPr>
          <w:rFonts w:ascii="Century Gothic" w:hAnsi="Century Gothic"/>
        </w:rPr>
        <w:t>Autumn 2022</w:t>
      </w:r>
    </w:p>
    <w:p w:rsidR="003F09ED" w:rsidRDefault="003F09ED" w:rsidP="003F09ED">
      <w:pPr>
        <w:spacing w:line="276" w:lineRule="auto"/>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4"/>
        <w:gridCol w:w="1985"/>
        <w:gridCol w:w="1843"/>
        <w:gridCol w:w="141"/>
        <w:gridCol w:w="2127"/>
      </w:tblGrid>
      <w:tr w:rsidR="003F09ED" w:rsidRPr="008A0EB0" w:rsidTr="003F09ED">
        <w:trPr>
          <w:trHeight w:val="567"/>
        </w:trPr>
        <w:tc>
          <w:tcPr>
            <w:tcW w:w="10740" w:type="dxa"/>
            <w:gridSpan w:val="6"/>
            <w:shd w:val="clear" w:color="auto" w:fill="C6D9F1"/>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S</w:t>
            </w:r>
            <w:r>
              <w:rPr>
                <w:rFonts w:ascii="Century Gothic" w:hAnsi="Century Gothic"/>
                <w:b/>
                <w:sz w:val="22"/>
                <w:szCs w:val="22"/>
              </w:rPr>
              <w:t>upporting Children with special educational needs and disability is everyone’s responsibility.</w:t>
            </w:r>
          </w:p>
        </w:tc>
      </w:tr>
      <w:tr w:rsidR="003F09ED" w:rsidRPr="008A0EB0" w:rsidTr="0031375A">
        <w:trPr>
          <w:trHeight w:val="1336"/>
        </w:trPr>
        <w:tc>
          <w:tcPr>
            <w:tcW w:w="10740" w:type="dxa"/>
            <w:gridSpan w:val="6"/>
            <w:shd w:val="clear" w:color="auto" w:fill="auto"/>
            <w:vAlign w:val="center"/>
          </w:tcPr>
          <w:p w:rsidR="003F09ED" w:rsidRPr="00C14144" w:rsidRDefault="003F09ED" w:rsidP="008F4C13">
            <w:pPr>
              <w:spacing w:line="276" w:lineRule="auto"/>
              <w:rPr>
                <w:rFonts w:ascii="Century Gothic" w:hAnsi="Century Gothic"/>
                <w:sz w:val="22"/>
                <w:szCs w:val="22"/>
              </w:rPr>
            </w:pPr>
          </w:p>
          <w:p w:rsidR="003F09ED" w:rsidRDefault="003F09ED" w:rsidP="008F4C13">
            <w:pPr>
              <w:spacing w:line="276" w:lineRule="auto"/>
              <w:rPr>
                <w:rFonts w:ascii="Century Gothic" w:hAnsi="Century Gothic"/>
                <w:sz w:val="22"/>
                <w:szCs w:val="22"/>
              </w:rPr>
            </w:pPr>
            <w:r w:rsidRPr="00C14144">
              <w:rPr>
                <w:rFonts w:ascii="Century Gothic" w:hAnsi="Century Gothic"/>
                <w:sz w:val="22"/>
                <w:szCs w:val="22"/>
              </w:rPr>
              <w:t xml:space="preserve">The following policy and guidance applies in its entirety to all schools in the </w:t>
            </w:r>
            <w:r>
              <w:rPr>
                <w:rFonts w:ascii="Century Gothic" w:hAnsi="Century Gothic"/>
                <w:sz w:val="22"/>
                <w:szCs w:val="22"/>
              </w:rPr>
              <w:t>t</w:t>
            </w:r>
            <w:r w:rsidRPr="00C14144">
              <w:rPr>
                <w:rFonts w:ascii="Century Gothic" w:hAnsi="Century Gothic"/>
                <w:sz w:val="22"/>
                <w:szCs w:val="22"/>
              </w:rPr>
              <w:t>rust. However, each school will have their own SEND Information Report and contextual specifics. This policy should be considered in conjunction with these</w:t>
            </w:r>
            <w:r w:rsidR="00787306">
              <w:rPr>
                <w:rFonts w:ascii="Century Gothic" w:hAnsi="Century Gothic"/>
                <w:sz w:val="22"/>
                <w:szCs w:val="22"/>
              </w:rPr>
              <w:t xml:space="preserve"> and with the </w:t>
            </w:r>
            <w:r w:rsidR="009048E0">
              <w:rPr>
                <w:rFonts w:ascii="Century Gothic" w:hAnsi="Century Gothic"/>
                <w:sz w:val="22"/>
                <w:szCs w:val="22"/>
              </w:rPr>
              <w:t xml:space="preserve">contextual </w:t>
            </w:r>
            <w:r w:rsidR="00787306">
              <w:rPr>
                <w:rFonts w:ascii="Century Gothic" w:hAnsi="Century Gothic"/>
                <w:sz w:val="22"/>
                <w:szCs w:val="22"/>
              </w:rPr>
              <w:t xml:space="preserve">information below for each school. </w:t>
            </w:r>
          </w:p>
          <w:p w:rsidR="003F09ED" w:rsidRPr="00715493" w:rsidRDefault="003F09ED" w:rsidP="008F4C13">
            <w:pPr>
              <w:spacing w:line="276" w:lineRule="auto"/>
              <w:rPr>
                <w:rFonts w:ascii="Century Gothic" w:hAnsi="Century Gothic"/>
                <w:sz w:val="22"/>
                <w:szCs w:val="22"/>
              </w:rPr>
            </w:pPr>
          </w:p>
        </w:tc>
      </w:tr>
      <w:tr w:rsidR="003F09ED" w:rsidRPr="008A0EB0" w:rsidTr="003F09ED">
        <w:trPr>
          <w:trHeight w:val="567"/>
        </w:trPr>
        <w:tc>
          <w:tcPr>
            <w:tcW w:w="10740" w:type="dxa"/>
            <w:gridSpan w:val="6"/>
            <w:shd w:val="clear" w:color="auto" w:fill="C6D9F1"/>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 xml:space="preserve">Essential school-specific </w:t>
            </w:r>
            <w:r>
              <w:rPr>
                <w:rFonts w:ascii="Century Gothic" w:hAnsi="Century Gothic"/>
                <w:b/>
                <w:sz w:val="22"/>
                <w:szCs w:val="22"/>
              </w:rPr>
              <w:t>SEND</w:t>
            </w:r>
            <w:r w:rsidRPr="008A0EB0">
              <w:rPr>
                <w:rFonts w:ascii="Century Gothic" w:hAnsi="Century Gothic"/>
                <w:b/>
                <w:sz w:val="22"/>
                <w:szCs w:val="22"/>
              </w:rPr>
              <w:t xml:space="preserve"> information and contacts: </w:t>
            </w:r>
          </w:p>
        </w:tc>
      </w:tr>
      <w:tr w:rsidR="003F09ED" w:rsidRPr="008A0EB0" w:rsidTr="0031375A">
        <w:trPr>
          <w:trHeight w:val="567"/>
        </w:trPr>
        <w:tc>
          <w:tcPr>
            <w:tcW w:w="2660" w:type="dxa"/>
            <w:shd w:val="clear" w:color="auto" w:fill="auto"/>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School name</w:t>
            </w:r>
          </w:p>
        </w:tc>
        <w:tc>
          <w:tcPr>
            <w:tcW w:w="1984" w:type="dxa"/>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sidRPr="0067290E">
              <w:rPr>
                <w:rFonts w:ascii="Century Gothic" w:hAnsi="Century Gothic"/>
                <w:color w:val="0000FF"/>
                <w:sz w:val="20"/>
                <w:szCs w:val="20"/>
              </w:rPr>
              <w:t>Belleville Primary School</w:t>
            </w:r>
          </w:p>
        </w:tc>
        <w:tc>
          <w:tcPr>
            <w:tcW w:w="1985" w:type="dxa"/>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sidRPr="0067290E">
              <w:rPr>
                <w:rFonts w:ascii="Century Gothic" w:hAnsi="Century Gothic"/>
                <w:color w:val="0000FF"/>
                <w:sz w:val="20"/>
                <w:szCs w:val="20"/>
              </w:rPr>
              <w:t>Belleville Wix Academy</w:t>
            </w:r>
          </w:p>
        </w:tc>
        <w:tc>
          <w:tcPr>
            <w:tcW w:w="1984" w:type="dxa"/>
            <w:gridSpan w:val="2"/>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sidRPr="0067290E">
              <w:rPr>
                <w:rFonts w:ascii="Century Gothic" w:hAnsi="Century Gothic"/>
                <w:color w:val="0000FF"/>
                <w:sz w:val="20"/>
                <w:szCs w:val="20"/>
              </w:rPr>
              <w:t>The Alton School</w:t>
            </w:r>
          </w:p>
        </w:tc>
        <w:tc>
          <w:tcPr>
            <w:tcW w:w="2127" w:type="dxa"/>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sidRPr="0067290E">
              <w:rPr>
                <w:rFonts w:ascii="Century Gothic" w:hAnsi="Century Gothic"/>
                <w:color w:val="0000FF"/>
                <w:sz w:val="20"/>
                <w:szCs w:val="20"/>
              </w:rPr>
              <w:t>Churchfields Primary School</w:t>
            </w:r>
          </w:p>
        </w:tc>
      </w:tr>
      <w:tr w:rsidR="003F09ED" w:rsidRPr="00835F80" w:rsidTr="0031375A">
        <w:trPr>
          <w:trHeight w:val="581"/>
        </w:trPr>
        <w:tc>
          <w:tcPr>
            <w:tcW w:w="2660" w:type="dxa"/>
            <w:shd w:val="clear" w:color="auto" w:fill="auto"/>
            <w:vAlign w:val="center"/>
          </w:tcPr>
          <w:p w:rsidR="003F09ED" w:rsidRPr="00835F80" w:rsidRDefault="003F09ED" w:rsidP="008F4C13">
            <w:pPr>
              <w:spacing w:line="276" w:lineRule="auto"/>
              <w:rPr>
                <w:rFonts w:ascii="Century Gothic" w:hAnsi="Century Gothic"/>
                <w:b/>
                <w:sz w:val="22"/>
                <w:szCs w:val="22"/>
              </w:rPr>
            </w:pPr>
            <w:r>
              <w:rPr>
                <w:rFonts w:ascii="Century Gothic" w:hAnsi="Century Gothic"/>
                <w:b/>
                <w:sz w:val="22"/>
                <w:szCs w:val="22"/>
              </w:rPr>
              <w:t>Special Educational Nee</w:t>
            </w:r>
            <w:r w:rsidR="0031375A">
              <w:rPr>
                <w:rFonts w:ascii="Century Gothic" w:hAnsi="Century Gothic"/>
                <w:b/>
                <w:sz w:val="22"/>
                <w:szCs w:val="22"/>
              </w:rPr>
              <w:t xml:space="preserve">ds and Disabilities Coordinator </w:t>
            </w:r>
            <w:r>
              <w:rPr>
                <w:rFonts w:ascii="Century Gothic" w:hAnsi="Century Gothic"/>
                <w:b/>
                <w:sz w:val="22"/>
                <w:szCs w:val="22"/>
              </w:rPr>
              <w:t>(</w:t>
            </w:r>
            <w:r w:rsidRPr="00835F80">
              <w:rPr>
                <w:rFonts w:ascii="Century Gothic" w:hAnsi="Century Gothic"/>
                <w:b/>
                <w:sz w:val="22"/>
                <w:szCs w:val="22"/>
              </w:rPr>
              <w:t>SENDC</w:t>
            </w:r>
            <w:r>
              <w:rPr>
                <w:rFonts w:ascii="Century Gothic" w:hAnsi="Century Gothic"/>
                <w:b/>
                <w:sz w:val="22"/>
                <w:szCs w:val="22"/>
              </w:rPr>
              <w:t>o)</w:t>
            </w:r>
          </w:p>
        </w:tc>
        <w:tc>
          <w:tcPr>
            <w:tcW w:w="1984" w:type="dxa"/>
            <w:shd w:val="clear" w:color="auto" w:fill="auto"/>
            <w:vAlign w:val="center"/>
          </w:tcPr>
          <w:p w:rsidR="003F09ED" w:rsidRPr="0067290E" w:rsidRDefault="00E5582B"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Vicki Brand</w:t>
            </w:r>
          </w:p>
        </w:tc>
        <w:tc>
          <w:tcPr>
            <w:tcW w:w="1985" w:type="dxa"/>
            <w:shd w:val="clear" w:color="auto" w:fill="auto"/>
            <w:vAlign w:val="center"/>
          </w:tcPr>
          <w:p w:rsidR="003F09ED" w:rsidRPr="0067290E" w:rsidRDefault="00E5582B"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Alexandra Williams</w:t>
            </w:r>
          </w:p>
        </w:tc>
        <w:tc>
          <w:tcPr>
            <w:tcW w:w="1984" w:type="dxa"/>
            <w:gridSpan w:val="2"/>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Tom Clarke</w:t>
            </w:r>
          </w:p>
        </w:tc>
        <w:tc>
          <w:tcPr>
            <w:tcW w:w="2127" w:type="dxa"/>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Sally White</w:t>
            </w:r>
          </w:p>
        </w:tc>
      </w:tr>
      <w:tr w:rsidR="00E5582B" w:rsidRPr="00835F80" w:rsidTr="0031375A">
        <w:trPr>
          <w:trHeight w:val="581"/>
        </w:trPr>
        <w:tc>
          <w:tcPr>
            <w:tcW w:w="2660" w:type="dxa"/>
            <w:shd w:val="clear" w:color="auto" w:fill="auto"/>
            <w:vAlign w:val="center"/>
          </w:tcPr>
          <w:p w:rsidR="00E5582B" w:rsidRDefault="00E5582B" w:rsidP="008F4C13">
            <w:pPr>
              <w:spacing w:line="276" w:lineRule="auto"/>
              <w:rPr>
                <w:rFonts w:ascii="Century Gothic" w:hAnsi="Century Gothic"/>
                <w:b/>
                <w:sz w:val="22"/>
                <w:szCs w:val="22"/>
              </w:rPr>
            </w:pPr>
            <w:r>
              <w:rPr>
                <w:rFonts w:ascii="Century Gothic" w:hAnsi="Century Gothic"/>
                <w:b/>
                <w:sz w:val="22"/>
                <w:szCs w:val="22"/>
              </w:rPr>
              <w:t xml:space="preserve">Trust Director of Inclusion </w:t>
            </w:r>
          </w:p>
        </w:tc>
        <w:tc>
          <w:tcPr>
            <w:tcW w:w="8080" w:type="dxa"/>
            <w:gridSpan w:val="5"/>
            <w:shd w:val="clear" w:color="auto" w:fill="auto"/>
            <w:vAlign w:val="center"/>
          </w:tcPr>
          <w:p w:rsidR="00E5582B" w:rsidRDefault="00E5582B"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Claire Antrobus</w:t>
            </w:r>
          </w:p>
        </w:tc>
      </w:tr>
      <w:tr w:rsidR="003F09ED" w:rsidRPr="008A0EB0" w:rsidTr="0031375A">
        <w:trPr>
          <w:trHeight w:val="567"/>
        </w:trPr>
        <w:tc>
          <w:tcPr>
            <w:tcW w:w="2660" w:type="dxa"/>
            <w:shd w:val="clear" w:color="auto" w:fill="auto"/>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 xml:space="preserve">Designated Local Governor for </w:t>
            </w:r>
            <w:r w:rsidRPr="00835F80">
              <w:rPr>
                <w:rFonts w:ascii="Century Gothic" w:hAnsi="Century Gothic"/>
                <w:b/>
                <w:sz w:val="22"/>
                <w:szCs w:val="22"/>
              </w:rPr>
              <w:t>SEND</w:t>
            </w:r>
            <w:r w:rsidRPr="008A0EB0">
              <w:rPr>
                <w:rFonts w:ascii="Century Gothic" w:hAnsi="Century Gothic"/>
                <w:b/>
                <w:sz w:val="22"/>
                <w:szCs w:val="22"/>
              </w:rPr>
              <w:t xml:space="preserve"> </w:t>
            </w:r>
          </w:p>
        </w:tc>
        <w:tc>
          <w:tcPr>
            <w:tcW w:w="1984" w:type="dxa"/>
            <w:shd w:val="clear" w:color="auto" w:fill="auto"/>
            <w:vAlign w:val="center"/>
          </w:tcPr>
          <w:p w:rsidR="003F09ED" w:rsidRPr="002478C0" w:rsidRDefault="00F177AD" w:rsidP="008F4C13">
            <w:pPr>
              <w:spacing w:line="276" w:lineRule="auto"/>
              <w:jc w:val="center"/>
              <w:rPr>
                <w:rFonts w:ascii="Century Gothic" w:hAnsi="Century Gothic"/>
                <w:color w:val="0000FF"/>
                <w:sz w:val="20"/>
                <w:szCs w:val="20"/>
              </w:rPr>
            </w:pPr>
            <w:r w:rsidRPr="002478C0">
              <w:rPr>
                <w:rFonts w:ascii="Century Gothic" w:hAnsi="Century Gothic"/>
                <w:color w:val="0000FF"/>
                <w:sz w:val="20"/>
                <w:szCs w:val="20"/>
              </w:rPr>
              <w:t>Rosie Ogle</w:t>
            </w:r>
          </w:p>
        </w:tc>
        <w:tc>
          <w:tcPr>
            <w:tcW w:w="1985" w:type="dxa"/>
            <w:shd w:val="clear" w:color="auto" w:fill="auto"/>
            <w:vAlign w:val="center"/>
          </w:tcPr>
          <w:p w:rsidR="003F09ED" w:rsidRPr="001F6C24" w:rsidRDefault="001B3907" w:rsidP="008F4C13">
            <w:pPr>
              <w:spacing w:line="276" w:lineRule="auto"/>
              <w:jc w:val="center"/>
              <w:rPr>
                <w:rFonts w:ascii="Century Gothic" w:hAnsi="Century Gothic"/>
                <w:color w:val="0000FF"/>
                <w:sz w:val="20"/>
                <w:szCs w:val="20"/>
                <w:highlight w:val="yellow"/>
              </w:rPr>
            </w:pPr>
            <w:r w:rsidRPr="001F6C24">
              <w:rPr>
                <w:rFonts w:ascii="Century Gothic" w:hAnsi="Century Gothic"/>
                <w:color w:val="0000FF"/>
                <w:sz w:val="20"/>
                <w:szCs w:val="20"/>
              </w:rPr>
              <w:t>Irene Lau</w:t>
            </w:r>
          </w:p>
        </w:tc>
        <w:tc>
          <w:tcPr>
            <w:tcW w:w="1843" w:type="dxa"/>
            <w:shd w:val="clear" w:color="auto" w:fill="auto"/>
            <w:vAlign w:val="center"/>
          </w:tcPr>
          <w:p w:rsidR="003F09ED" w:rsidRPr="001F6C24" w:rsidRDefault="003F09ED" w:rsidP="008F4C13">
            <w:pPr>
              <w:spacing w:line="276" w:lineRule="auto"/>
              <w:jc w:val="center"/>
              <w:rPr>
                <w:rFonts w:ascii="Century Gothic" w:hAnsi="Century Gothic"/>
                <w:color w:val="0000FF"/>
                <w:sz w:val="20"/>
                <w:szCs w:val="20"/>
              </w:rPr>
            </w:pPr>
            <w:r w:rsidRPr="001F6C24">
              <w:rPr>
                <w:rFonts w:ascii="Century Gothic" w:hAnsi="Century Gothic"/>
                <w:color w:val="0000FF"/>
                <w:sz w:val="20"/>
                <w:szCs w:val="20"/>
              </w:rPr>
              <w:t>Katherine Pymont</w:t>
            </w:r>
          </w:p>
        </w:tc>
        <w:tc>
          <w:tcPr>
            <w:tcW w:w="2268" w:type="dxa"/>
            <w:gridSpan w:val="2"/>
            <w:shd w:val="clear" w:color="auto" w:fill="auto"/>
            <w:vAlign w:val="center"/>
          </w:tcPr>
          <w:p w:rsidR="003F09ED" w:rsidRPr="002478C0" w:rsidRDefault="003F09ED" w:rsidP="008F4C13">
            <w:pPr>
              <w:spacing w:line="276" w:lineRule="auto"/>
              <w:jc w:val="center"/>
              <w:rPr>
                <w:rFonts w:ascii="Century Gothic" w:hAnsi="Century Gothic"/>
                <w:color w:val="0000FF"/>
                <w:sz w:val="20"/>
                <w:szCs w:val="20"/>
              </w:rPr>
            </w:pPr>
            <w:r w:rsidRPr="002478C0">
              <w:rPr>
                <w:rFonts w:ascii="Century Gothic" w:hAnsi="Century Gothic"/>
                <w:color w:val="0000FF"/>
                <w:sz w:val="20"/>
                <w:szCs w:val="20"/>
              </w:rPr>
              <w:t>Lucy Rosser</w:t>
            </w:r>
          </w:p>
          <w:p w:rsidR="003F09ED" w:rsidRPr="002478C0" w:rsidRDefault="003F09ED" w:rsidP="008F4C13">
            <w:pPr>
              <w:spacing w:line="276" w:lineRule="auto"/>
              <w:jc w:val="center"/>
              <w:rPr>
                <w:rFonts w:ascii="Century Gothic" w:hAnsi="Century Gothic"/>
                <w:color w:val="0000FF"/>
                <w:sz w:val="20"/>
                <w:szCs w:val="20"/>
                <w:highlight w:val="yellow"/>
              </w:rPr>
            </w:pPr>
            <w:r w:rsidRPr="002478C0">
              <w:rPr>
                <w:rFonts w:ascii="Century Gothic" w:hAnsi="Century Gothic"/>
                <w:color w:val="0000FF"/>
                <w:sz w:val="20"/>
                <w:szCs w:val="20"/>
              </w:rPr>
              <w:t>Karen Parkinson</w:t>
            </w:r>
          </w:p>
        </w:tc>
      </w:tr>
      <w:tr w:rsidR="003F09ED" w:rsidRPr="008A0EB0" w:rsidTr="0031375A">
        <w:trPr>
          <w:trHeight w:val="782"/>
        </w:trPr>
        <w:tc>
          <w:tcPr>
            <w:tcW w:w="2660" w:type="dxa"/>
            <w:shd w:val="clear" w:color="auto" w:fill="auto"/>
            <w:vAlign w:val="center"/>
          </w:tcPr>
          <w:p w:rsidR="003F09ED" w:rsidRPr="008A0EB0" w:rsidRDefault="002478C0" w:rsidP="002478C0">
            <w:pPr>
              <w:spacing w:line="276" w:lineRule="auto"/>
              <w:rPr>
                <w:rFonts w:ascii="Century Gothic" w:hAnsi="Century Gothic"/>
                <w:b/>
                <w:color w:val="FF0000"/>
                <w:sz w:val="22"/>
                <w:szCs w:val="22"/>
              </w:rPr>
            </w:pPr>
            <w:r>
              <w:rPr>
                <w:rFonts w:ascii="Century Gothic" w:hAnsi="Century Gothic"/>
                <w:b/>
                <w:sz w:val="22"/>
                <w:szCs w:val="22"/>
              </w:rPr>
              <w:t xml:space="preserve">Where to find </w:t>
            </w:r>
            <w:r w:rsidR="003F09ED">
              <w:rPr>
                <w:rFonts w:ascii="Century Gothic" w:hAnsi="Century Gothic"/>
                <w:b/>
                <w:sz w:val="22"/>
                <w:szCs w:val="22"/>
              </w:rPr>
              <w:t>School</w:t>
            </w:r>
            <w:r w:rsidR="003F09ED" w:rsidRPr="00835F80">
              <w:rPr>
                <w:rFonts w:ascii="Century Gothic" w:hAnsi="Century Gothic"/>
                <w:b/>
                <w:sz w:val="22"/>
                <w:szCs w:val="22"/>
              </w:rPr>
              <w:t xml:space="preserve"> SEND Information report </w:t>
            </w:r>
          </w:p>
        </w:tc>
        <w:tc>
          <w:tcPr>
            <w:tcW w:w="1984" w:type="dxa"/>
            <w:shd w:val="clear" w:color="auto" w:fill="auto"/>
            <w:vAlign w:val="center"/>
          </w:tcPr>
          <w:p w:rsidR="003F09ED" w:rsidRPr="001F6C24" w:rsidRDefault="00A84BDD" w:rsidP="002478C0">
            <w:pPr>
              <w:spacing w:line="276" w:lineRule="auto"/>
              <w:jc w:val="center"/>
              <w:rPr>
                <w:rFonts w:ascii="Century Gothic" w:hAnsi="Century Gothic"/>
                <w:color w:val="0000FF"/>
                <w:sz w:val="20"/>
                <w:szCs w:val="20"/>
                <w:highlight w:val="green"/>
              </w:rPr>
            </w:pPr>
            <w:hyperlink r:id="rId9" w:history="1">
              <w:r w:rsidR="003F09ED" w:rsidRPr="001F6C24">
                <w:rPr>
                  <w:rStyle w:val="Hyperlink"/>
                  <w:rFonts w:ascii="Century Gothic" w:hAnsi="Century Gothic"/>
                  <w:sz w:val="20"/>
                  <w:szCs w:val="20"/>
                </w:rPr>
                <w:t>www.belleville-school.org.uk/our-school/policies/</w:t>
              </w:r>
            </w:hyperlink>
            <w:r w:rsidR="003F09ED" w:rsidRPr="001F6C24">
              <w:rPr>
                <w:rFonts w:ascii="Century Gothic" w:hAnsi="Century Gothic"/>
                <w:color w:val="0000FF"/>
                <w:sz w:val="20"/>
                <w:szCs w:val="20"/>
                <w:highlight w:val="green"/>
              </w:rPr>
              <w:t xml:space="preserve"> </w:t>
            </w:r>
          </w:p>
        </w:tc>
        <w:tc>
          <w:tcPr>
            <w:tcW w:w="1985" w:type="dxa"/>
            <w:shd w:val="clear" w:color="auto" w:fill="auto"/>
            <w:vAlign w:val="center"/>
          </w:tcPr>
          <w:p w:rsidR="003F09ED" w:rsidRPr="001F6C24" w:rsidRDefault="00A84BDD" w:rsidP="008F4C13">
            <w:pPr>
              <w:spacing w:line="276" w:lineRule="auto"/>
              <w:jc w:val="center"/>
              <w:rPr>
                <w:color w:val="0000FF"/>
                <w:sz w:val="20"/>
                <w:szCs w:val="20"/>
                <w:highlight w:val="green"/>
              </w:rPr>
            </w:pPr>
            <w:hyperlink r:id="rId10" w:history="1">
              <w:r w:rsidR="002478C0" w:rsidRPr="001F6C24">
                <w:rPr>
                  <w:rStyle w:val="Hyperlink"/>
                  <w:rFonts w:ascii="Century Gothic" w:hAnsi="Century Gothic"/>
                  <w:sz w:val="20"/>
                  <w:szCs w:val="20"/>
                </w:rPr>
                <w:t>www.bellevillewix.org.uk/our-school/policies/</w:t>
              </w:r>
            </w:hyperlink>
          </w:p>
        </w:tc>
        <w:tc>
          <w:tcPr>
            <w:tcW w:w="1843" w:type="dxa"/>
            <w:shd w:val="clear" w:color="auto" w:fill="auto"/>
            <w:vAlign w:val="center"/>
          </w:tcPr>
          <w:p w:rsidR="003F09ED" w:rsidRPr="001F6C24" w:rsidRDefault="00A84BDD" w:rsidP="002478C0">
            <w:pPr>
              <w:spacing w:line="276" w:lineRule="auto"/>
              <w:jc w:val="center"/>
              <w:rPr>
                <w:color w:val="0000FF"/>
                <w:sz w:val="20"/>
                <w:szCs w:val="20"/>
              </w:rPr>
            </w:pPr>
            <w:hyperlink r:id="rId11" w:history="1">
              <w:r w:rsidR="003F09ED" w:rsidRPr="001F6C24">
                <w:rPr>
                  <w:rStyle w:val="Hyperlink"/>
                  <w:rFonts w:ascii="Century Gothic" w:hAnsi="Century Gothic"/>
                  <w:sz w:val="20"/>
                  <w:szCs w:val="20"/>
                </w:rPr>
                <w:t>www.altonschool.org.uk/our-school/policies/</w:t>
              </w:r>
            </w:hyperlink>
            <w:r w:rsidR="003F09ED" w:rsidRPr="001F6C24">
              <w:rPr>
                <w:rFonts w:ascii="Century Gothic" w:hAnsi="Century Gothic"/>
                <w:color w:val="0000FF"/>
                <w:sz w:val="20"/>
                <w:szCs w:val="20"/>
              </w:rPr>
              <w:t xml:space="preserve"> </w:t>
            </w:r>
          </w:p>
        </w:tc>
        <w:tc>
          <w:tcPr>
            <w:tcW w:w="2268" w:type="dxa"/>
            <w:gridSpan w:val="2"/>
            <w:shd w:val="clear" w:color="auto" w:fill="auto"/>
            <w:vAlign w:val="center"/>
          </w:tcPr>
          <w:p w:rsidR="003F09ED" w:rsidRPr="001F6C24" w:rsidRDefault="00A84BDD" w:rsidP="002478C0">
            <w:pPr>
              <w:spacing w:line="276" w:lineRule="auto"/>
              <w:jc w:val="center"/>
              <w:rPr>
                <w:color w:val="0000FF"/>
                <w:sz w:val="20"/>
                <w:szCs w:val="20"/>
                <w:highlight w:val="green"/>
              </w:rPr>
            </w:pPr>
            <w:hyperlink r:id="rId12" w:history="1">
              <w:r w:rsidR="002478C0" w:rsidRPr="001F6C24">
                <w:rPr>
                  <w:rStyle w:val="Hyperlink"/>
                  <w:rFonts w:ascii="Century Gothic" w:hAnsi="Century Gothic"/>
                  <w:sz w:val="20"/>
                  <w:szCs w:val="20"/>
                </w:rPr>
                <w:t>www.churchfields.bromley.sch.uk/Inclusion-and-SEND/</w:t>
              </w:r>
            </w:hyperlink>
            <w:r w:rsidR="002478C0" w:rsidRPr="001F6C24">
              <w:rPr>
                <w:rFonts w:ascii="Century Gothic" w:hAnsi="Century Gothic"/>
                <w:color w:val="0000FF"/>
                <w:sz w:val="20"/>
                <w:szCs w:val="20"/>
              </w:rPr>
              <w:t xml:space="preserve"> </w:t>
            </w:r>
          </w:p>
        </w:tc>
      </w:tr>
      <w:tr w:rsidR="003F09ED" w:rsidRPr="008A0EB0" w:rsidTr="0031375A">
        <w:trPr>
          <w:trHeight w:val="662"/>
        </w:trPr>
        <w:tc>
          <w:tcPr>
            <w:tcW w:w="2660" w:type="dxa"/>
            <w:shd w:val="clear" w:color="auto" w:fill="auto"/>
            <w:vAlign w:val="center"/>
          </w:tcPr>
          <w:p w:rsidR="003F09ED" w:rsidRPr="008A0EB0" w:rsidRDefault="003F09ED" w:rsidP="008F4C13">
            <w:pPr>
              <w:spacing w:line="276" w:lineRule="auto"/>
              <w:rPr>
                <w:rFonts w:ascii="Century Gothic" w:hAnsi="Century Gothic"/>
                <w:b/>
                <w:sz w:val="22"/>
                <w:szCs w:val="22"/>
              </w:rPr>
            </w:pPr>
            <w:r w:rsidRPr="00835F80">
              <w:rPr>
                <w:rFonts w:ascii="Century Gothic" w:hAnsi="Century Gothic" w:cs="Arial"/>
                <w:b/>
                <w:sz w:val="22"/>
                <w:szCs w:val="22"/>
              </w:rPr>
              <w:t>Link to Borough Local Offer</w:t>
            </w:r>
          </w:p>
        </w:tc>
        <w:tc>
          <w:tcPr>
            <w:tcW w:w="5812" w:type="dxa"/>
            <w:gridSpan w:val="3"/>
            <w:shd w:val="clear" w:color="auto" w:fill="auto"/>
            <w:vAlign w:val="center"/>
          </w:tcPr>
          <w:p w:rsidR="003F09ED" w:rsidRPr="0067290E" w:rsidRDefault="00A84BDD" w:rsidP="008F4C13">
            <w:pPr>
              <w:spacing w:line="276" w:lineRule="auto"/>
              <w:jc w:val="center"/>
              <w:rPr>
                <w:rFonts w:ascii="Century Gothic" w:hAnsi="Century Gothic"/>
                <w:color w:val="0000FF"/>
                <w:sz w:val="20"/>
                <w:szCs w:val="20"/>
              </w:rPr>
            </w:pPr>
            <w:hyperlink r:id="rId13" w:history="1">
              <w:r w:rsidR="003F09ED" w:rsidRPr="0068627F">
                <w:rPr>
                  <w:rStyle w:val="Hyperlink"/>
                  <w:rFonts w:ascii="Century Gothic" w:hAnsi="Century Gothic"/>
                  <w:sz w:val="20"/>
                  <w:szCs w:val="20"/>
                </w:rPr>
                <w:t>https://thrive.wandsworth.gov.uk/kb5/wandsworth/fsd/localoffer.page</w:t>
              </w:r>
            </w:hyperlink>
            <w:r w:rsidR="003F09ED">
              <w:rPr>
                <w:rFonts w:ascii="Century Gothic" w:hAnsi="Century Gothic"/>
                <w:color w:val="0000FF"/>
                <w:sz w:val="20"/>
                <w:szCs w:val="20"/>
              </w:rPr>
              <w:t xml:space="preserve"> </w:t>
            </w:r>
          </w:p>
        </w:tc>
        <w:tc>
          <w:tcPr>
            <w:tcW w:w="2268" w:type="dxa"/>
            <w:gridSpan w:val="2"/>
            <w:shd w:val="clear" w:color="auto" w:fill="auto"/>
            <w:vAlign w:val="center"/>
          </w:tcPr>
          <w:p w:rsidR="003F09ED" w:rsidRPr="0067290E" w:rsidRDefault="00A84BDD" w:rsidP="008F4C13">
            <w:pPr>
              <w:spacing w:line="276" w:lineRule="auto"/>
              <w:jc w:val="center"/>
              <w:rPr>
                <w:rFonts w:ascii="Century Gothic" w:hAnsi="Century Gothic"/>
                <w:color w:val="0000FF"/>
                <w:sz w:val="20"/>
                <w:szCs w:val="20"/>
              </w:rPr>
            </w:pPr>
            <w:hyperlink r:id="rId14" w:history="1">
              <w:r w:rsidR="003F09ED" w:rsidRPr="0068627F">
                <w:rPr>
                  <w:rStyle w:val="Hyperlink"/>
                  <w:rFonts w:ascii="Century Gothic" w:hAnsi="Century Gothic"/>
                  <w:sz w:val="20"/>
                  <w:szCs w:val="20"/>
                </w:rPr>
                <w:t>https://www.bromley.gov.uk/info/10122/children_and_young_adults_with_disabilities_and_learning_needs/1332/about_the_bromley_local_offer</w:t>
              </w:r>
            </w:hyperlink>
            <w:r w:rsidR="003F09ED">
              <w:rPr>
                <w:rFonts w:ascii="Century Gothic" w:hAnsi="Century Gothic"/>
                <w:color w:val="0000FF"/>
                <w:sz w:val="20"/>
                <w:szCs w:val="20"/>
              </w:rPr>
              <w:t xml:space="preserve"> </w:t>
            </w:r>
          </w:p>
        </w:tc>
      </w:tr>
    </w:tbl>
    <w:p w:rsidR="003F09ED" w:rsidRDefault="003F09ED" w:rsidP="003F09ED">
      <w:pPr>
        <w:spacing w:line="276" w:lineRule="auto"/>
      </w:pPr>
    </w:p>
    <w:p w:rsidR="003F09ED" w:rsidRDefault="003F09ED">
      <w:pPr>
        <w:spacing w:after="200" w:line="276" w:lineRule="auto"/>
        <w:rPr>
          <w:rFonts w:ascii="Century Gothic" w:hAnsi="Century Gothic" w:cs="Gill Sans"/>
          <w:b/>
          <w:color w:val="0070C0"/>
        </w:rPr>
      </w:pPr>
    </w:p>
    <w:p w:rsidR="0031375A" w:rsidRDefault="0031375A">
      <w:pPr>
        <w:spacing w:after="200" w:line="276" w:lineRule="auto"/>
        <w:rPr>
          <w:rFonts w:ascii="Century Gothic" w:hAnsi="Century Gothic" w:cs="Gill Sans"/>
          <w:b/>
          <w:color w:val="0070C0"/>
        </w:rPr>
      </w:pPr>
      <w:r>
        <w:rPr>
          <w:rFonts w:ascii="Century Gothic" w:hAnsi="Century Gothic" w:cs="Gill Sans"/>
          <w:b/>
          <w:color w:val="0070C0"/>
        </w:rPr>
        <w:br w:type="page"/>
      </w: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color w:val="0070C0"/>
          <w:sz w:val="22"/>
          <w:szCs w:val="22"/>
        </w:rPr>
        <w:lastRenderedPageBreak/>
        <w:t xml:space="preserve">1: Aims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Arial"/>
          <w:sz w:val="22"/>
          <w:szCs w:val="22"/>
        </w:rPr>
      </w:pPr>
      <w:r w:rsidRPr="001F6C24">
        <w:rPr>
          <w:rFonts w:ascii="Century Gothic" w:hAnsi="Century Gothic" w:cs="Arial"/>
          <w:sz w:val="22"/>
          <w:szCs w:val="22"/>
        </w:rPr>
        <w:t>The Quality First Education Trust’s overall aims are that all children:</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are safe</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are excellent learners</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have excellent social and emotional skills</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achieve and succeed.</w:t>
      </w:r>
    </w:p>
    <w:p w:rsidR="003F09ED" w:rsidRPr="001F6C24" w:rsidRDefault="003F09ED" w:rsidP="001F6C24">
      <w:pPr>
        <w:spacing w:line="276" w:lineRule="auto"/>
        <w:ind w:left="720"/>
        <w:rPr>
          <w:rFonts w:ascii="Century Gothic" w:hAnsi="Century Gothic" w:cs="Arial"/>
          <w:sz w:val="22"/>
          <w:szCs w:val="22"/>
        </w:rPr>
      </w:pPr>
    </w:p>
    <w:p w:rsidR="003F09ED" w:rsidRPr="001F6C24" w:rsidRDefault="003F09ED" w:rsidP="001F6C24">
      <w:pPr>
        <w:spacing w:line="276" w:lineRule="auto"/>
        <w:rPr>
          <w:rFonts w:ascii="Century Gothic" w:hAnsi="Century Gothic" w:cs="Arial"/>
          <w:sz w:val="22"/>
          <w:szCs w:val="22"/>
        </w:rPr>
      </w:pPr>
      <w:r w:rsidRPr="001F6C24">
        <w:rPr>
          <w:rFonts w:ascii="Century Gothic" w:hAnsi="Century Gothic" w:cs="Arial"/>
          <w:sz w:val="22"/>
          <w:szCs w:val="22"/>
        </w:rPr>
        <w:t>In line with this ethos, there is a shared expectation that all pupils, regardless of their specific needs, are first and foremost offered ‘quality first teaching’ which will enable them to make the best possible progress in school and feel that they are a valued member of the wider school community.</w:t>
      </w:r>
    </w:p>
    <w:p w:rsidR="003F09ED" w:rsidRPr="001F6C24" w:rsidRDefault="003F09ED" w:rsidP="001F6C24">
      <w:pPr>
        <w:spacing w:line="276" w:lineRule="auto"/>
        <w:rPr>
          <w:rFonts w:ascii="Century Gothic" w:hAnsi="Century Gothic" w:cs="Arial"/>
          <w:sz w:val="22"/>
          <w:szCs w:val="22"/>
        </w:rPr>
      </w:pPr>
    </w:p>
    <w:p w:rsidR="003F09ED" w:rsidRPr="001F6C24" w:rsidRDefault="003F09ED" w:rsidP="001F6C24">
      <w:pPr>
        <w:spacing w:line="276" w:lineRule="auto"/>
        <w:rPr>
          <w:rFonts w:ascii="Century Gothic" w:hAnsi="Century Gothic" w:cs="Arial"/>
          <w:sz w:val="22"/>
          <w:szCs w:val="22"/>
        </w:rPr>
      </w:pPr>
      <w:r w:rsidRPr="001F6C24">
        <w:rPr>
          <w:rFonts w:ascii="Century Gothic" w:hAnsi="Century Gothic" w:cs="Arial"/>
          <w:sz w:val="22"/>
          <w:szCs w:val="22"/>
        </w:rPr>
        <w:t xml:space="preserve">Where children need something in addition to our quality first provision, we do ‘whatever it takes’ to support them. </w:t>
      </w:r>
    </w:p>
    <w:p w:rsidR="003F09ED" w:rsidRPr="001F6C24" w:rsidRDefault="003F09ED" w:rsidP="001F6C24">
      <w:pPr>
        <w:spacing w:line="276" w:lineRule="auto"/>
        <w:rPr>
          <w:rFonts w:ascii="Century Gothic" w:hAnsi="Century Gothic" w:cs="Arial"/>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The Special Educational Needs and Disability (SEND) Policy outlines how the trust and its schools aim to meet the additional needs of all children.</w:t>
      </w:r>
    </w:p>
    <w:p w:rsidR="003F09ED" w:rsidRPr="001F6C24" w:rsidRDefault="003F09ED" w:rsidP="001F6C24">
      <w:pPr>
        <w:spacing w:line="276" w:lineRule="auto"/>
        <w:ind w:left="360"/>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The school may offer a range of provision to support children with communication and interaction, cognition and learning difficulties, social, mental and health problems or sensory and physical needs. </w:t>
      </w:r>
    </w:p>
    <w:p w:rsidR="003F09ED" w:rsidRPr="001F6C24" w:rsidRDefault="003F09ED" w:rsidP="001F6C24">
      <w:pPr>
        <w:spacing w:line="276" w:lineRule="auto"/>
        <w:ind w:left="360"/>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The trust and its schools aim to provide induction, training, coaching and support to help teachers achieve good practice in teaching all children. This is achieved by working with parents and children and staff by monitoring plans, lessons and books, providing interventions, and seeking external advice to ensure that all children receive the provision they require or seek appropriate alternative provision in cases where this is not possible.</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 </w:t>
      </w:r>
    </w:p>
    <w:p w:rsidR="003F09ED" w:rsidRPr="001F6C24" w:rsidRDefault="003F09ED" w:rsidP="001F6C24">
      <w:pPr>
        <w:pStyle w:val="Heading2"/>
        <w:spacing w:before="0" w:beforeAutospacing="0" w:after="0" w:afterAutospacing="0" w:line="276" w:lineRule="auto"/>
        <w:rPr>
          <w:rFonts w:ascii="Century Gothic" w:hAnsi="Century Gothic" w:cs="Gill Sans"/>
          <w:sz w:val="24"/>
          <w:szCs w:val="24"/>
        </w:rPr>
      </w:pPr>
      <w:r w:rsidRPr="001F6C24">
        <w:rPr>
          <w:rFonts w:ascii="Century Gothic" w:hAnsi="Century Gothic" w:cs="Gill Sans"/>
          <w:sz w:val="24"/>
          <w:szCs w:val="24"/>
        </w:rPr>
        <w:t>SEND provision is designed to promote pupils working towards becoming independent and resilient learners</w:t>
      </w:r>
      <w:r w:rsidR="009048E0" w:rsidRPr="001F6C24">
        <w:rPr>
          <w:rFonts w:ascii="Century Gothic" w:hAnsi="Century Gothic" w:cs="Gill Sans"/>
          <w:sz w:val="24"/>
          <w:szCs w:val="24"/>
        </w:rPr>
        <w:t>,</w:t>
      </w:r>
      <w:r w:rsidRPr="001F6C24">
        <w:rPr>
          <w:rFonts w:ascii="Century Gothic" w:hAnsi="Century Gothic" w:cs="Gill Sans"/>
          <w:sz w:val="24"/>
          <w:szCs w:val="24"/>
        </w:rPr>
        <w:t xml:space="preserve"> and should not be seen in isolation.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 xml:space="preserve">2.  Definitions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 xml:space="preserve">SEND: </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As defined by the Children’s and Families Bill 2013 and SEND Code of Practice 2015:  </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rsidR="001F6C24" w:rsidRDefault="001F6C24"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(a) have a significantly greater difficulty in learning than the majority of others of the same age; or </w:t>
      </w:r>
    </w:p>
    <w:p w:rsidR="001F6C24" w:rsidRDefault="001F6C24"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(b) have a disability which prevents or hinders them from making use of educational facilities of a kind generally provided for others of the same age in mainstream schools or mainstream post-16 institutions. </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lastRenderedPageBreak/>
        <w:t>A child under compulsory school age has SEND if they fall within the definition at (a) or (b) above or would so do if special educational provision was not made for them (Clause 20 Children and Families Bill).</w:t>
      </w:r>
    </w:p>
    <w:p w:rsidR="001F6C24" w:rsidRDefault="001F6C24"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This is a broad definition covering children and young people from 0- 25 years of age. Where a child or young person has a disability or health condition which requires special educational provision to be made, they will be covered by the SEND definition.</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 xml:space="preserve">Special educational provision: </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Special educational provision means educational provision for children which is additional to, or otherwise different from the educational provision made generally for children of their age.</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3. Roles and responsibilities</w:t>
      </w:r>
    </w:p>
    <w:p w:rsidR="003F09ED" w:rsidRPr="001F6C24" w:rsidRDefault="003F09ED" w:rsidP="001F6C24">
      <w:pPr>
        <w:spacing w:line="276" w:lineRule="auto"/>
        <w:ind w:left="360"/>
        <w:rPr>
          <w:rFonts w:ascii="Century Gothic" w:hAnsi="Century Gothic" w:cs="Gill Sans"/>
          <w:b/>
          <w:sz w:val="22"/>
          <w:szCs w:val="22"/>
        </w:rPr>
      </w:pPr>
    </w:p>
    <w:p w:rsidR="003F09ED" w:rsidRPr="001F6C24" w:rsidRDefault="003F09ED" w:rsidP="001F6C24">
      <w:pPr>
        <w:pStyle w:val="BodyText2"/>
        <w:spacing w:after="0" w:line="276" w:lineRule="auto"/>
        <w:rPr>
          <w:rFonts w:ascii="Century Gothic" w:hAnsi="Century Gothic" w:cs="Gill Sans"/>
          <w:b/>
          <w:color w:val="FF0000"/>
          <w:sz w:val="22"/>
          <w:szCs w:val="22"/>
        </w:rPr>
      </w:pPr>
      <w:r w:rsidRPr="001F6C24">
        <w:rPr>
          <w:rFonts w:ascii="Century Gothic" w:hAnsi="Century Gothic" w:cs="Gill Sans"/>
          <w:sz w:val="22"/>
          <w:szCs w:val="22"/>
        </w:rPr>
        <w:t xml:space="preserve">Overseeing the provision of SEND within the school is the responsibility of the trust board. </w:t>
      </w:r>
    </w:p>
    <w:p w:rsidR="003F09ED" w:rsidRPr="001F6C24" w:rsidRDefault="003F09ED" w:rsidP="001F6C24">
      <w:pPr>
        <w:pStyle w:val="BodyText2"/>
        <w:spacing w:after="0" w:line="276" w:lineRule="auto"/>
        <w:ind w:left="360"/>
        <w:rPr>
          <w:rFonts w:ascii="Century Gothic" w:hAnsi="Century Gothic" w:cs="Gill Sans"/>
          <w:b/>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The trust board</w:t>
      </w:r>
      <w:r w:rsidRPr="001F6C24">
        <w:rPr>
          <w:rFonts w:ascii="Century Gothic" w:hAnsi="Century Gothic" w:cs="Gill Sans"/>
          <w:sz w:val="22"/>
          <w:szCs w:val="22"/>
        </w:rPr>
        <w:t xml:space="preserve"> will </w:t>
      </w:r>
    </w:p>
    <w:p w:rsidR="003F09ED" w:rsidRPr="001F6C24" w:rsidRDefault="003F09ED" w:rsidP="001F6C24">
      <w:pPr>
        <w:pStyle w:val="BodyText2"/>
        <w:numPr>
          <w:ilvl w:val="0"/>
          <w:numId w:val="15"/>
        </w:numPr>
        <w:spacing w:after="0" w:line="276" w:lineRule="auto"/>
        <w:rPr>
          <w:rFonts w:ascii="Century Gothic" w:hAnsi="Century Gothic" w:cs="Gill Sans"/>
          <w:sz w:val="22"/>
          <w:szCs w:val="22"/>
        </w:rPr>
      </w:pPr>
      <w:r w:rsidRPr="001F6C24">
        <w:rPr>
          <w:rFonts w:ascii="Century Gothic" w:hAnsi="Century Gothic" w:cs="Gill Sans"/>
          <w:sz w:val="22"/>
          <w:szCs w:val="22"/>
        </w:rPr>
        <w:t>Review and approve this policy</w:t>
      </w:r>
    </w:p>
    <w:p w:rsidR="003F09ED" w:rsidRPr="001F6C24" w:rsidRDefault="003F09ED" w:rsidP="001F6C24">
      <w:pPr>
        <w:pStyle w:val="BodyText2"/>
        <w:numPr>
          <w:ilvl w:val="0"/>
          <w:numId w:val="15"/>
        </w:numPr>
        <w:spacing w:after="0" w:line="276" w:lineRule="auto"/>
        <w:rPr>
          <w:rFonts w:ascii="Century Gothic" w:hAnsi="Century Gothic" w:cs="Gill Sans"/>
          <w:sz w:val="22"/>
          <w:szCs w:val="22"/>
        </w:rPr>
      </w:pPr>
      <w:r w:rsidRPr="001F6C24">
        <w:rPr>
          <w:rFonts w:ascii="Century Gothic" w:hAnsi="Century Gothic" w:cs="Gill Sans"/>
          <w:sz w:val="22"/>
          <w:szCs w:val="22"/>
        </w:rPr>
        <w:t xml:space="preserve">Delegate responsibilities to the schools, as follows. </w:t>
      </w:r>
    </w:p>
    <w:p w:rsidR="003F09ED" w:rsidRPr="001F6C24" w:rsidRDefault="003F09ED" w:rsidP="001F6C24">
      <w:pPr>
        <w:pStyle w:val="BodyText2"/>
        <w:spacing w:after="0" w:line="276" w:lineRule="auto"/>
        <w:ind w:left="720"/>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The local governing body</w:t>
      </w:r>
      <w:r w:rsidRPr="001F6C24">
        <w:rPr>
          <w:rFonts w:ascii="Century Gothic" w:hAnsi="Century Gothic" w:cs="Gill Sans"/>
          <w:sz w:val="22"/>
          <w:szCs w:val="22"/>
        </w:rPr>
        <w:t xml:space="preserve"> will </w:t>
      </w:r>
    </w:p>
    <w:p w:rsidR="003F09ED" w:rsidRPr="001F6C24" w:rsidRDefault="003F09ED" w:rsidP="001F6C24">
      <w:pPr>
        <w:pStyle w:val="BodyText2"/>
        <w:numPr>
          <w:ilvl w:val="0"/>
          <w:numId w:val="15"/>
        </w:numPr>
        <w:spacing w:after="0" w:line="276" w:lineRule="auto"/>
        <w:jc w:val="both"/>
        <w:rPr>
          <w:rFonts w:ascii="Century Gothic" w:hAnsi="Century Gothic" w:cs="Gill Sans"/>
          <w:sz w:val="22"/>
          <w:szCs w:val="22"/>
        </w:rPr>
      </w:pPr>
      <w:r w:rsidRPr="001F6C24">
        <w:rPr>
          <w:rFonts w:ascii="Century Gothic" w:hAnsi="Century Gothic"/>
          <w:sz w:val="22"/>
          <w:szCs w:val="22"/>
        </w:rPr>
        <w:t xml:space="preserve">Appoint a SEND link governor to have oversight of the arrangements for SEND </w:t>
      </w:r>
    </w:p>
    <w:p w:rsidR="003F09ED" w:rsidRPr="001F6C24" w:rsidRDefault="003F09ED" w:rsidP="001F6C24">
      <w:pPr>
        <w:pStyle w:val="BodyText2"/>
        <w:numPr>
          <w:ilvl w:val="0"/>
          <w:numId w:val="15"/>
        </w:numPr>
        <w:spacing w:after="0" w:line="276" w:lineRule="auto"/>
        <w:jc w:val="both"/>
        <w:rPr>
          <w:rFonts w:ascii="Century Gothic" w:hAnsi="Century Gothic" w:cs="Gill Sans"/>
          <w:sz w:val="22"/>
          <w:szCs w:val="22"/>
        </w:rPr>
      </w:pPr>
      <w:r w:rsidRPr="001F6C24">
        <w:rPr>
          <w:rFonts w:ascii="Century Gothic" w:hAnsi="Century Gothic"/>
          <w:sz w:val="22"/>
          <w:szCs w:val="22"/>
        </w:rPr>
        <w:t xml:space="preserve">Monitor, review and challenge the school’s SEND provision and the performance and progress of pupils with SEND </w:t>
      </w:r>
    </w:p>
    <w:p w:rsidR="003F09ED" w:rsidRPr="001F6C24" w:rsidRDefault="003F09ED" w:rsidP="001F6C24">
      <w:pPr>
        <w:pStyle w:val="BodyText2"/>
        <w:spacing w:after="0" w:line="276" w:lineRule="auto"/>
        <w:ind w:left="720"/>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The headteacher</w:t>
      </w:r>
      <w:r w:rsidRPr="001F6C24">
        <w:rPr>
          <w:rFonts w:ascii="Century Gothic" w:hAnsi="Century Gothic" w:cs="Gill Sans"/>
          <w:sz w:val="22"/>
          <w:szCs w:val="22"/>
        </w:rPr>
        <w:t xml:space="preserve"> will </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cs="Gill Sans"/>
          <w:sz w:val="22"/>
          <w:szCs w:val="22"/>
        </w:rPr>
        <w:t>Appoint a suitable person to undertake the SENDCo role</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Invest in appropriate whole school and targeted SEND training for staff</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inclusive teaching and support practice is embedded throughout the school and that all teachers understand that they have a role in provision for children with SEND</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that SEND provision is integrated into the school improvement plan</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an appropriate budget arrangement is in place to ensure the school can discharge its duties to arrange provision for pupils with SEND</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the SEND policy and the school’s SEND Information Report are published on the school website which provides a description of the arrangements and specialist provisions made for children with SEND</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 xml:space="preserve">Provide information on school arrangements for SEND to parents/carers, local governors and trustees. </w:t>
      </w:r>
    </w:p>
    <w:p w:rsidR="003F09ED" w:rsidRPr="001F6C24" w:rsidRDefault="003F09ED" w:rsidP="001F6C24">
      <w:pPr>
        <w:pStyle w:val="BodyText2"/>
        <w:spacing w:after="0" w:line="276" w:lineRule="auto"/>
        <w:ind w:left="360"/>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 xml:space="preserve">The trust’s Director of Inclusion </w:t>
      </w:r>
      <w:r w:rsidRPr="001F6C24">
        <w:rPr>
          <w:rFonts w:ascii="Century Gothic" w:hAnsi="Century Gothic" w:cs="Gill Sans"/>
          <w:sz w:val="22"/>
          <w:szCs w:val="22"/>
        </w:rPr>
        <w:t xml:space="preserve">will </w:t>
      </w:r>
    </w:p>
    <w:p w:rsidR="003F09ED" w:rsidRPr="001F6C24" w:rsidRDefault="003F09ED" w:rsidP="001F6C24">
      <w:pPr>
        <w:pStyle w:val="BodyText2"/>
        <w:numPr>
          <w:ilvl w:val="0"/>
          <w:numId w:val="23"/>
        </w:numPr>
        <w:spacing w:after="0" w:line="276" w:lineRule="auto"/>
        <w:jc w:val="both"/>
        <w:rPr>
          <w:rFonts w:ascii="Century Gothic" w:hAnsi="Century Gothic" w:cs="Gill Sans"/>
          <w:sz w:val="22"/>
          <w:szCs w:val="22"/>
        </w:rPr>
      </w:pPr>
      <w:r w:rsidRPr="001F6C24">
        <w:rPr>
          <w:rFonts w:ascii="Century Gothic" w:hAnsi="Century Gothic" w:cs="Gill Sans"/>
          <w:sz w:val="22"/>
          <w:szCs w:val="22"/>
        </w:rPr>
        <w:t xml:space="preserve">Support the school SENDCos to aid robust and consistent provision across the schools within the Trust. </w:t>
      </w:r>
    </w:p>
    <w:p w:rsidR="003F09ED" w:rsidRPr="001F6C24" w:rsidRDefault="003F09ED" w:rsidP="001F6C24">
      <w:pPr>
        <w:pStyle w:val="ListParagraph"/>
        <w:spacing w:line="276" w:lineRule="auto"/>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b/>
          <w:sz w:val="22"/>
          <w:szCs w:val="22"/>
        </w:rPr>
      </w:pPr>
      <w:r w:rsidRPr="001F6C24">
        <w:rPr>
          <w:rFonts w:ascii="Century Gothic" w:hAnsi="Century Gothic" w:cs="Gill Sans"/>
          <w:b/>
          <w:sz w:val="22"/>
          <w:szCs w:val="22"/>
        </w:rPr>
        <w:t xml:space="preserve">The special educational needs and disabilities coordinator (SENDCo) </w:t>
      </w:r>
      <w:r w:rsidRPr="001F6C24">
        <w:rPr>
          <w:rFonts w:ascii="Century Gothic" w:hAnsi="Century Gothic" w:cs="Gill Sans"/>
          <w:sz w:val="22"/>
          <w:szCs w:val="22"/>
        </w:rPr>
        <w:t>will</w:t>
      </w:r>
      <w:r w:rsidRPr="001F6C24">
        <w:rPr>
          <w:rFonts w:ascii="Century Gothic" w:hAnsi="Century Gothic" w:cs="Gill Sans"/>
          <w:b/>
          <w:sz w:val="22"/>
          <w:szCs w:val="22"/>
        </w:rPr>
        <w:t xml:space="preserve"> </w:t>
      </w:r>
      <w:r w:rsidRPr="001F6C24">
        <w:rPr>
          <w:rFonts w:ascii="Century Gothic" w:hAnsi="Century Gothic" w:cs="Gill Sans"/>
          <w:sz w:val="22"/>
          <w:szCs w:val="22"/>
        </w:rPr>
        <w:t xml:space="preserve">coordinate the school’s provision for children with SEND. The SENDCo role may be assigned to someone with a different job title (for example, inclusion leader, assistant head, or deputy head), as part of their wider responsibilities in school. The person taking on the SENDCo role will be named on the front page of this policy. </w:t>
      </w:r>
      <w:r w:rsidRPr="001F6C24">
        <w:rPr>
          <w:rFonts w:ascii="Century Gothic" w:eastAsia="Calibri" w:hAnsi="Century Gothic" w:cs="Gill Sans"/>
          <w:sz w:val="22"/>
          <w:szCs w:val="22"/>
        </w:rPr>
        <w:t xml:space="preserve">The SENDCo </w:t>
      </w:r>
      <w:r w:rsidRPr="001F6C24">
        <w:rPr>
          <w:rFonts w:ascii="Century Gothic" w:hAnsi="Century Gothic" w:cs="Gill Sans"/>
          <w:sz w:val="22"/>
          <w:szCs w:val="22"/>
        </w:rPr>
        <w:t>will:</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Implement the SEND policy in school on a day to day basis</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sz w:val="22"/>
          <w:szCs w:val="22"/>
        </w:rPr>
        <w:lastRenderedPageBreak/>
        <w:t>Develop the SEND Information Report, which provides a description of the arrangements and specialist provisions made for children with SEN</w:t>
      </w:r>
      <w:r w:rsidRPr="001F6C24">
        <w:rPr>
          <w:rFonts w:ascii="Century Gothic" w:hAnsi="Century Gothic" w:cs="Gill Sans"/>
          <w:sz w:val="22"/>
          <w:szCs w:val="22"/>
        </w:rPr>
        <w:t>D</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sz w:val="22"/>
          <w:szCs w:val="22"/>
        </w:rPr>
        <w:t>Identify children with SEND and ensure provision is made in accordance with the SEND Code of Practice(2015)</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sz w:val="22"/>
          <w:szCs w:val="22"/>
        </w:rPr>
        <w:t xml:space="preserve">Ensure that the provisions specified in Education, Health and Care Plans (or SEND statements) are made, monitored and assessed. </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 xml:space="preserve">Coordinate the provision for pupils </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Maintain the school’s SEND records for identified pupils</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 xml:space="preserve">Liaise with and advise teachers about SEND planning, provision, resources and  approaches </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Liaise with external agencies</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Contribute to the in-service training of staff</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Report to the governing body on SEND provision</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Manage the SEND budget set for purchasing specialist resources.</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The SENDCo may be supported to undertake some of the above responsibilities.</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sz w:val="22"/>
          <w:szCs w:val="22"/>
        </w:rPr>
      </w:pPr>
      <w:r w:rsidRPr="001F6C24">
        <w:rPr>
          <w:rFonts w:ascii="Century Gothic" w:hAnsi="Century Gothic" w:cs="Gill Sans"/>
          <w:b/>
          <w:sz w:val="22"/>
          <w:szCs w:val="22"/>
        </w:rPr>
        <w:t xml:space="preserve">Teachers </w:t>
      </w:r>
      <w:r w:rsidRPr="001F6C24">
        <w:rPr>
          <w:rFonts w:ascii="Century Gothic" w:hAnsi="Century Gothic" w:cs="Gill Sans"/>
          <w:sz w:val="22"/>
          <w:szCs w:val="22"/>
        </w:rPr>
        <w:t xml:space="preserve">are responsible </w:t>
      </w:r>
      <w:r w:rsidRPr="001F6C24">
        <w:rPr>
          <w:rFonts w:ascii="Century Gothic" w:hAnsi="Century Gothic"/>
          <w:sz w:val="22"/>
          <w:szCs w:val="22"/>
        </w:rPr>
        <w:t>and accountable for the progress and development of all the pupils in their class, including where pupils access additional support. They will:</w:t>
      </w:r>
    </w:p>
    <w:p w:rsidR="003F09ED" w:rsidRPr="001F6C24" w:rsidRDefault="003F09ED" w:rsidP="001F6C24">
      <w:pPr>
        <w:pStyle w:val="ListParagraph"/>
        <w:numPr>
          <w:ilvl w:val="0"/>
          <w:numId w:val="24"/>
        </w:numPr>
        <w:spacing w:line="276" w:lineRule="auto"/>
        <w:rPr>
          <w:rFonts w:ascii="Century Gothic" w:hAnsi="Century Gothic"/>
          <w:sz w:val="22"/>
          <w:szCs w:val="22"/>
        </w:rPr>
      </w:pPr>
      <w:r w:rsidRPr="001F6C24">
        <w:rPr>
          <w:rFonts w:ascii="Century Gothic" w:hAnsi="Century Gothic"/>
          <w:sz w:val="22"/>
          <w:szCs w:val="22"/>
        </w:rPr>
        <w:t>work with the SENDCo to plan and assess the impact of any additional support and interventions and how they can be linked to classroom teaching, revising the support in light of the pupil’s progress and development</w:t>
      </w:r>
    </w:p>
    <w:p w:rsidR="003F09ED" w:rsidRPr="001F6C24" w:rsidRDefault="003F09ED" w:rsidP="001F6C24">
      <w:pPr>
        <w:pStyle w:val="ListParagraph"/>
        <w:numPr>
          <w:ilvl w:val="0"/>
          <w:numId w:val="24"/>
        </w:numPr>
        <w:spacing w:line="276" w:lineRule="auto"/>
        <w:rPr>
          <w:rFonts w:ascii="Century Gothic" w:hAnsi="Century Gothic" w:cs="Gill Sans"/>
          <w:sz w:val="22"/>
          <w:szCs w:val="22"/>
        </w:rPr>
      </w:pPr>
      <w:r w:rsidRPr="001F6C24">
        <w:rPr>
          <w:rFonts w:ascii="Century Gothic" w:hAnsi="Century Gothic" w:cs="Gill Sans"/>
          <w:sz w:val="22"/>
          <w:szCs w:val="22"/>
        </w:rPr>
        <w:t xml:space="preserve">work with the SENDCo to liaise and consult with the parents of children with SEND. </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sz w:val="22"/>
          <w:szCs w:val="22"/>
        </w:rPr>
        <w:t>The term teacher, where used in this policy, refers to all adults in school.</w:t>
      </w:r>
    </w:p>
    <w:p w:rsidR="003F09ED" w:rsidRPr="001F6C24" w:rsidRDefault="003F09ED" w:rsidP="001F6C24">
      <w:pPr>
        <w:pStyle w:val="Heading2"/>
        <w:spacing w:before="0" w:beforeAutospacing="0" w:after="0" w:afterAutospacing="0" w:line="276" w:lineRule="auto"/>
        <w:rPr>
          <w:rFonts w:ascii="Century Gothic" w:hAnsi="Century Gothic" w:cs="Gill Sans"/>
          <w:bCs w:val="0"/>
          <w:color w:val="0070C0"/>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sz w:val="22"/>
          <w:szCs w:val="22"/>
        </w:rPr>
      </w:pPr>
      <w:r w:rsidRPr="001F6C24">
        <w:rPr>
          <w:rFonts w:ascii="Century Gothic" w:hAnsi="Century Gothic" w:cs="Gill Sans"/>
          <w:bCs w:val="0"/>
          <w:color w:val="0070C0"/>
          <w:sz w:val="22"/>
          <w:szCs w:val="22"/>
        </w:rPr>
        <w:t xml:space="preserve">4. </w:t>
      </w:r>
      <w:r w:rsidRPr="001F6C24">
        <w:rPr>
          <w:rFonts w:ascii="Century Gothic" w:hAnsi="Century Gothic" w:cs="Gill Sans"/>
          <w:color w:val="0070C0"/>
          <w:sz w:val="22"/>
          <w:szCs w:val="22"/>
        </w:rPr>
        <w:t xml:space="preserve">Principles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Beyond our overarching ethos of providing quality first teaching for all, our approach to provision for SEND children can be explained through the following four principles:</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 xml:space="preserve">A child with SEND has their needs met  </w:t>
      </w: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 xml:space="preserve">The view of the child is sought and taken into account </w:t>
      </w: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Parents have a vital role to play in supporting their child’s education</w:t>
      </w: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 xml:space="preserve">Children with SEND are offered full access to a broad, balanced and relevant education according to their needs. </w:t>
      </w:r>
    </w:p>
    <w:p w:rsidR="003F09ED" w:rsidRPr="001F6C24" w:rsidRDefault="003F09ED" w:rsidP="001F6C24">
      <w:pPr>
        <w:pStyle w:val="Heading2"/>
        <w:spacing w:before="0" w:beforeAutospacing="0" w:after="0" w:afterAutospacing="0" w:line="276" w:lineRule="auto"/>
        <w:rPr>
          <w:rFonts w:ascii="Century Gothic" w:hAnsi="Century Gothic" w:cs="Gill Sans"/>
          <w:color w:val="0070C0"/>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color w:val="0070C0"/>
          <w:sz w:val="22"/>
          <w:szCs w:val="22"/>
        </w:rPr>
      </w:pPr>
      <w:r w:rsidRPr="001F6C24">
        <w:rPr>
          <w:rFonts w:ascii="Century Gothic" w:hAnsi="Century Gothic" w:cs="Gill Sans"/>
          <w:color w:val="0070C0"/>
          <w:sz w:val="22"/>
          <w:szCs w:val="22"/>
        </w:rPr>
        <w:t xml:space="preserve">5. Our approach to meeting the needs of SEND children </w:t>
      </w:r>
    </w:p>
    <w:p w:rsidR="003F09ED" w:rsidRPr="001F6C24" w:rsidRDefault="003F09ED" w:rsidP="001F6C24">
      <w:pPr>
        <w:spacing w:line="276" w:lineRule="auto"/>
        <w:ind w:left="360"/>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This section provides further details for each of the principles above (section 4).</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A child with SEND has their needs met by:</w:t>
      </w:r>
    </w:p>
    <w:p w:rsidR="003F09ED" w:rsidRPr="001F6C24" w:rsidRDefault="003F09ED" w:rsidP="001F6C24">
      <w:pPr>
        <w:pStyle w:val="ListParagraph"/>
        <w:numPr>
          <w:ilvl w:val="0"/>
          <w:numId w:val="26"/>
        </w:numPr>
        <w:spacing w:line="276" w:lineRule="auto"/>
        <w:rPr>
          <w:rFonts w:ascii="Century Gothic" w:hAnsi="Century Gothic" w:cs="Gill Sans"/>
          <w:b/>
          <w:sz w:val="22"/>
          <w:szCs w:val="22"/>
        </w:rPr>
      </w:pPr>
      <w:r w:rsidRPr="001F6C24">
        <w:rPr>
          <w:rFonts w:ascii="Century Gothic" w:hAnsi="Century Gothic" w:cs="Gill Sans"/>
          <w:sz w:val="22"/>
          <w:szCs w:val="22"/>
        </w:rPr>
        <w:t>Early identification</w:t>
      </w:r>
    </w:p>
    <w:p w:rsidR="003F09ED" w:rsidRPr="001F6C24" w:rsidRDefault="003F09ED" w:rsidP="001F6C24">
      <w:pPr>
        <w:pStyle w:val="ListParagraph"/>
        <w:numPr>
          <w:ilvl w:val="0"/>
          <w:numId w:val="26"/>
        </w:numPr>
        <w:spacing w:line="276" w:lineRule="auto"/>
        <w:rPr>
          <w:rFonts w:ascii="Century Gothic" w:hAnsi="Century Gothic" w:cs="Gill Sans"/>
          <w:b/>
          <w:sz w:val="22"/>
          <w:szCs w:val="22"/>
        </w:rPr>
      </w:pPr>
      <w:r w:rsidRPr="001F6C24">
        <w:rPr>
          <w:rFonts w:ascii="Century Gothic" w:hAnsi="Century Gothic" w:cs="Gill Sans"/>
          <w:sz w:val="22"/>
          <w:szCs w:val="22"/>
        </w:rPr>
        <w:t>Specialist teaching</w:t>
      </w:r>
    </w:p>
    <w:p w:rsidR="003F09ED" w:rsidRPr="001F6C24" w:rsidRDefault="003F09ED" w:rsidP="001F6C24">
      <w:pPr>
        <w:pStyle w:val="ListParagraph"/>
        <w:numPr>
          <w:ilvl w:val="0"/>
          <w:numId w:val="26"/>
        </w:numPr>
        <w:spacing w:line="276" w:lineRule="auto"/>
        <w:rPr>
          <w:rFonts w:ascii="Century Gothic" w:hAnsi="Century Gothic" w:cs="Gill Sans"/>
          <w:b/>
          <w:sz w:val="22"/>
          <w:szCs w:val="22"/>
        </w:rPr>
      </w:pPr>
      <w:r w:rsidRPr="001F6C24">
        <w:rPr>
          <w:rFonts w:ascii="Century Gothic" w:hAnsi="Century Gothic" w:cs="Gill Sans"/>
          <w:sz w:val="22"/>
          <w:szCs w:val="22"/>
        </w:rPr>
        <w:t xml:space="preserve">Education Health and Care Plan (EHCP) </w:t>
      </w:r>
    </w:p>
    <w:p w:rsidR="003F09ED" w:rsidRPr="001F6C24" w:rsidRDefault="003F09ED" w:rsidP="001F6C24">
      <w:pPr>
        <w:pStyle w:val="ListParagraph"/>
        <w:spacing w:line="276" w:lineRule="auto"/>
        <w:rPr>
          <w:rFonts w:ascii="Century Gothic" w:hAnsi="Century Gothic" w:cs="Gill Sans"/>
          <w:b/>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The views of the child are sought and taken into account through:</w:t>
      </w:r>
    </w:p>
    <w:p w:rsidR="003F09ED" w:rsidRPr="001F6C24" w:rsidRDefault="003F09ED" w:rsidP="001F6C24">
      <w:pPr>
        <w:pStyle w:val="ListParagraph"/>
        <w:numPr>
          <w:ilvl w:val="0"/>
          <w:numId w:val="25"/>
        </w:numPr>
        <w:spacing w:line="276" w:lineRule="auto"/>
        <w:rPr>
          <w:rFonts w:ascii="Century Gothic" w:hAnsi="Century Gothic" w:cs="Gill Sans"/>
          <w:sz w:val="22"/>
          <w:szCs w:val="22"/>
        </w:rPr>
      </w:pPr>
      <w:r w:rsidRPr="001F6C24">
        <w:rPr>
          <w:rFonts w:ascii="Century Gothic" w:hAnsi="Century Gothic" w:cs="Gill Sans"/>
          <w:sz w:val="22"/>
          <w:szCs w:val="22"/>
        </w:rPr>
        <w:t>Involving children in the decision making process about SEND provision</w:t>
      </w:r>
    </w:p>
    <w:p w:rsidR="003F09ED" w:rsidRPr="001F6C24" w:rsidRDefault="003F09ED" w:rsidP="001F6C24">
      <w:pPr>
        <w:pStyle w:val="ListParagraph"/>
        <w:spacing w:line="276" w:lineRule="auto"/>
        <w:rPr>
          <w:rFonts w:ascii="Century Gothic" w:hAnsi="Century Gothic" w:cs="Gill Sans"/>
          <w:b/>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lastRenderedPageBreak/>
        <w:t>Parents have a vital role to play in supporting their child’s education and we encourage this through:</w:t>
      </w:r>
    </w:p>
    <w:p w:rsidR="003F09ED" w:rsidRPr="001F6C24" w:rsidRDefault="003F09ED" w:rsidP="001F6C24">
      <w:pPr>
        <w:pStyle w:val="ListParagraph"/>
        <w:numPr>
          <w:ilvl w:val="0"/>
          <w:numId w:val="18"/>
        </w:numPr>
        <w:spacing w:line="276" w:lineRule="auto"/>
        <w:rPr>
          <w:rFonts w:ascii="Century Gothic" w:hAnsi="Century Gothic" w:cs="Gill Sans"/>
          <w:sz w:val="22"/>
          <w:szCs w:val="22"/>
        </w:rPr>
      </w:pPr>
      <w:r w:rsidRPr="001F6C24">
        <w:rPr>
          <w:rFonts w:ascii="Century Gothic" w:hAnsi="Century Gothic" w:cs="Gill Sans"/>
          <w:sz w:val="22"/>
          <w:szCs w:val="22"/>
        </w:rPr>
        <w:t>Working in partnership</w:t>
      </w:r>
    </w:p>
    <w:p w:rsidR="003F09ED" w:rsidRPr="001F6C24" w:rsidRDefault="003F09ED" w:rsidP="001F6C24">
      <w:pPr>
        <w:pStyle w:val="ListParagraph"/>
        <w:numPr>
          <w:ilvl w:val="0"/>
          <w:numId w:val="18"/>
        </w:numPr>
        <w:spacing w:line="276" w:lineRule="auto"/>
        <w:rPr>
          <w:rFonts w:ascii="Century Gothic" w:hAnsi="Century Gothic" w:cs="Gill Sans"/>
          <w:sz w:val="22"/>
          <w:szCs w:val="22"/>
        </w:rPr>
      </w:pPr>
      <w:r w:rsidRPr="001F6C24">
        <w:rPr>
          <w:rFonts w:ascii="Century Gothic" w:hAnsi="Century Gothic" w:cs="Gill Sans"/>
          <w:sz w:val="22"/>
          <w:szCs w:val="22"/>
        </w:rPr>
        <w:t>Valuing parents/carers views and contributions</w:t>
      </w:r>
    </w:p>
    <w:p w:rsidR="003F09ED" w:rsidRPr="001F6C24" w:rsidRDefault="003F09ED" w:rsidP="001F6C24">
      <w:pPr>
        <w:pStyle w:val="ListParagraph"/>
        <w:numPr>
          <w:ilvl w:val="0"/>
          <w:numId w:val="18"/>
        </w:numPr>
        <w:spacing w:line="276" w:lineRule="auto"/>
        <w:rPr>
          <w:rFonts w:ascii="Century Gothic" w:hAnsi="Century Gothic" w:cs="Gill Sans"/>
          <w:sz w:val="22"/>
          <w:szCs w:val="22"/>
        </w:rPr>
      </w:pPr>
      <w:r w:rsidRPr="001F6C24">
        <w:rPr>
          <w:rFonts w:ascii="Century Gothic" w:hAnsi="Century Gothic" w:cs="Gill Sans"/>
          <w:sz w:val="22"/>
          <w:szCs w:val="22"/>
        </w:rPr>
        <w:t>Keeping parents/carers fully involved</w:t>
      </w:r>
    </w:p>
    <w:p w:rsidR="003F09ED" w:rsidRPr="001F6C24" w:rsidRDefault="003F09ED" w:rsidP="001F6C24">
      <w:pPr>
        <w:pStyle w:val="ListParagraph"/>
        <w:spacing w:line="276" w:lineRule="auto"/>
        <w:rPr>
          <w:rFonts w:ascii="Century Gothic" w:hAnsi="Century Gothic" w:cs="Gill Sans"/>
          <w:b/>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Children with SEND are offered full access to a broad, balanced and relevant education through:</w:t>
      </w:r>
    </w:p>
    <w:p w:rsidR="003F09ED" w:rsidRPr="001F6C24" w:rsidRDefault="003F09ED" w:rsidP="001F6C24">
      <w:pPr>
        <w:pStyle w:val="ListParagraph"/>
        <w:numPr>
          <w:ilvl w:val="0"/>
          <w:numId w:val="19"/>
        </w:numPr>
        <w:spacing w:line="276" w:lineRule="auto"/>
        <w:rPr>
          <w:rFonts w:ascii="Century Gothic" w:hAnsi="Century Gothic" w:cs="Gill Sans"/>
          <w:sz w:val="22"/>
          <w:szCs w:val="22"/>
        </w:rPr>
      </w:pPr>
      <w:r w:rsidRPr="001F6C24">
        <w:rPr>
          <w:rFonts w:ascii="Century Gothic" w:hAnsi="Century Gothic" w:cs="Gill Sans"/>
          <w:sz w:val="22"/>
          <w:szCs w:val="22"/>
        </w:rPr>
        <w:t>Admission arrangements</w:t>
      </w:r>
    </w:p>
    <w:p w:rsidR="003F09ED" w:rsidRPr="001F6C24" w:rsidRDefault="003F09ED" w:rsidP="001F6C24">
      <w:pPr>
        <w:pStyle w:val="ListParagraph"/>
        <w:numPr>
          <w:ilvl w:val="0"/>
          <w:numId w:val="19"/>
        </w:numPr>
        <w:spacing w:line="276" w:lineRule="auto"/>
        <w:rPr>
          <w:rFonts w:ascii="Century Gothic" w:hAnsi="Century Gothic" w:cs="Gill Sans"/>
          <w:sz w:val="22"/>
          <w:szCs w:val="22"/>
        </w:rPr>
      </w:pPr>
      <w:r w:rsidRPr="001F6C24">
        <w:rPr>
          <w:rFonts w:ascii="Century Gothic" w:hAnsi="Century Gothic" w:cs="Gill Sans"/>
          <w:sz w:val="22"/>
          <w:szCs w:val="22"/>
        </w:rPr>
        <w:t>Equality</w:t>
      </w:r>
    </w:p>
    <w:p w:rsidR="003F09ED" w:rsidRPr="001F6C24" w:rsidRDefault="003F09ED" w:rsidP="001F6C24">
      <w:pPr>
        <w:pStyle w:val="ListParagraph"/>
        <w:numPr>
          <w:ilvl w:val="0"/>
          <w:numId w:val="19"/>
        </w:numPr>
        <w:spacing w:line="276" w:lineRule="auto"/>
        <w:rPr>
          <w:rFonts w:ascii="Century Gothic" w:hAnsi="Century Gothic" w:cs="Gill Sans"/>
          <w:sz w:val="22"/>
          <w:szCs w:val="22"/>
        </w:rPr>
      </w:pPr>
      <w:r w:rsidRPr="001F6C24">
        <w:rPr>
          <w:rFonts w:ascii="Century Gothic" w:hAnsi="Century Gothic" w:cs="Gill Sans"/>
          <w:sz w:val="22"/>
          <w:szCs w:val="22"/>
        </w:rPr>
        <w:t xml:space="preserve">Accessibility </w:t>
      </w:r>
    </w:p>
    <w:p w:rsidR="001F6C24" w:rsidRPr="001F6C24" w:rsidRDefault="001F6C24" w:rsidP="001F6C24">
      <w:pPr>
        <w:spacing w:line="276" w:lineRule="auto"/>
        <w:rPr>
          <w:rFonts w:ascii="Century Gothic" w:hAnsi="Century Gothic"/>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color w:val="0070C0"/>
          <w:sz w:val="22"/>
          <w:szCs w:val="22"/>
        </w:rPr>
      </w:pPr>
      <w:r w:rsidRPr="001F6C24">
        <w:rPr>
          <w:rFonts w:ascii="Century Gothic" w:hAnsi="Century Gothic" w:cs="Gill Sans"/>
          <w:color w:val="0070C0"/>
          <w:sz w:val="22"/>
          <w:szCs w:val="22"/>
        </w:rPr>
        <w:t>Principle 1: The needs of SEND children are met</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bCs/>
          <w:sz w:val="22"/>
          <w:szCs w:val="22"/>
        </w:rPr>
      </w:pPr>
      <w:r w:rsidRPr="001F6C24">
        <w:rPr>
          <w:rFonts w:ascii="Century Gothic" w:hAnsi="Century Gothic" w:cs="Gill Sans"/>
          <w:b/>
          <w:bCs/>
          <w:sz w:val="22"/>
          <w:szCs w:val="22"/>
        </w:rPr>
        <w:t>1a. Early identification</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sz w:val="22"/>
          <w:szCs w:val="22"/>
        </w:rPr>
        <w:t>Children will be identified as having SEND through the SEN Support Identification Process (Appendix 1)</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Concerns are noted by the class teacher/Parents/carers or External Agencies.</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The class teacher in consultation with SENDCo or phase/year leaders puts in place appropriate provisions within Quality First Education (Q1E) (Step 1).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Parents/carers are informed of concerns and provisions, but consent is not required at this stage of quality first teaching. Appendix 1 specifies the steps involved.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The impact of these provisions is reviewed within a short period. Where there is good progress, the child returns to regular tracking. Strategies may stay in place if appropriate long term.  If some progress is made this cycle can be repeated.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Where little or no progress is seen the class teacher and parents/carers, in consultation with SENDCo/phase/Year leaders/Directors of the Trust or External Agencies, agree further strategies to support the child towards agreed outcomes. These are recorded on the Initial Concerns Record (Step 2) (Appendix 3).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Examples of possible interventions can be seen in Appendix 4 and the schools individual </w:t>
      </w:r>
      <w:r w:rsidRPr="001F6C24">
        <w:rPr>
          <w:rFonts w:ascii="Century Gothic" w:hAnsi="Century Gothic" w:cs="Gill Sans"/>
          <w:b/>
          <w:iCs/>
          <w:sz w:val="22"/>
          <w:szCs w:val="22"/>
        </w:rPr>
        <w:t xml:space="preserve">SEND Information Reports </w:t>
      </w:r>
      <w:r w:rsidRPr="001F6C24">
        <w:rPr>
          <w:rFonts w:ascii="Century Gothic" w:hAnsi="Century Gothic" w:cs="Gill Sans"/>
          <w:iCs/>
          <w:sz w:val="22"/>
          <w:szCs w:val="22"/>
        </w:rPr>
        <w:t>which are also published on the school website (Appendix 4).</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
          <w:iCs/>
          <w:sz w:val="22"/>
          <w:szCs w:val="22"/>
        </w:rPr>
        <w:t xml:space="preserve">Class teachers or the SENDCo may have an anonymous discussion for unrecorded informal advice with external agencies, for example the school’s Educational Psychologist or Behaviour Learning Support team, etc before to aid implementation of in school support. No names will be mentioned at this stage without parental consent. If any further specialist/external action is deemed suitable, parents will be contacted and parental permission will be sought.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Progress is reviewed within an agreed period. Where there is good progress, the child returns to regular tracking. Strategies may stay in place if appropriate long term.  If some progress is made this cycle can be repeated.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Where little or no progress is seen the class teacher and parents/carers, in consultation with SENDCo/phase/Year leaders/Directors of the Trust or External Agencies, arrange a </w:t>
      </w:r>
      <w:r w:rsidRPr="001F6C24">
        <w:rPr>
          <w:rFonts w:ascii="Century Gothic" w:hAnsi="Century Gothic" w:cs="Gill Sans"/>
          <w:sz w:val="22"/>
          <w:szCs w:val="22"/>
        </w:rPr>
        <w:t>Team Around the Child</w:t>
      </w:r>
      <w:r w:rsidRPr="001F6C24">
        <w:rPr>
          <w:rFonts w:ascii="Century Gothic" w:hAnsi="Century Gothic" w:cs="Gill Sans"/>
          <w:iCs/>
          <w:sz w:val="22"/>
          <w:szCs w:val="22"/>
        </w:rPr>
        <w:t xml:space="preserve"> (TAC) to agree further strategies or to move to SEND Support (see 1c)(Step 3)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At SEND Support, the child is placed on the SEND register.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sz w:val="22"/>
          <w:szCs w:val="22"/>
        </w:rPr>
        <w:t>Children with SEND have identified difficulties which fall within one or more designated category (Appendix 2) that call for continued special provision to be made.</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bCs/>
          <w:iCs/>
          <w:sz w:val="22"/>
          <w:szCs w:val="22"/>
        </w:rPr>
        <w:t>Parents/Carers, SENDCo, Class teacher and outside agencies, work collaboratively to decide appropriate interventions and desired outcomes.</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lastRenderedPageBreak/>
        <w:t xml:space="preserve">Targets, incorporating recommended advice are established on a Pupil Support Profile. This is the equivalent of a Provision Map, Individual Educational Plan (IEP) or Personal Education Plan (PEP) (names in schools may vary)(Appendix 5).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Targets are reviewed termly on a cyclical basis (plan, assess, do, review).</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If a child continues to demonstrate significant cause for concern, a Team Around the Child (TAC) meeting to discuss the potential need for an EHCP will be arranged including the parents/carers, SENDCo and all relevant agencies. From this meeting ‘next steps’ shall be agreed and managed by the appropriate agency. (see 1c)</w:t>
      </w:r>
    </w:p>
    <w:p w:rsidR="003F09ED" w:rsidRPr="001F6C24" w:rsidRDefault="003F09ED" w:rsidP="001F6C24">
      <w:pPr>
        <w:pStyle w:val="Heading2"/>
        <w:spacing w:before="0" w:beforeAutospacing="0" w:after="0" w:afterAutospacing="0" w:line="276" w:lineRule="auto"/>
        <w:rPr>
          <w:rFonts w:ascii="Century Gothic" w:hAnsi="Century Gothic" w:cs="Gill Sans"/>
          <w:bCs w:val="0"/>
          <w:iCs/>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sz w:val="22"/>
          <w:szCs w:val="22"/>
        </w:rPr>
      </w:pPr>
      <w:r w:rsidRPr="001F6C24">
        <w:rPr>
          <w:rFonts w:ascii="Century Gothic" w:hAnsi="Century Gothic" w:cs="Gill Sans"/>
          <w:bCs w:val="0"/>
          <w:iCs/>
          <w:sz w:val="22"/>
          <w:szCs w:val="22"/>
        </w:rPr>
        <w:t xml:space="preserve">1b. </w:t>
      </w:r>
      <w:r w:rsidRPr="001F6C24">
        <w:rPr>
          <w:rFonts w:ascii="Century Gothic" w:hAnsi="Century Gothic" w:cs="Gill Sans"/>
          <w:sz w:val="22"/>
          <w:szCs w:val="22"/>
        </w:rPr>
        <w:t>Specialist teaching</w:t>
      </w:r>
    </w:p>
    <w:p w:rsidR="003F09ED" w:rsidRPr="001F6C24" w:rsidRDefault="003F09ED" w:rsidP="001F6C24">
      <w:pPr>
        <w:pStyle w:val="Heading2"/>
        <w:spacing w:before="0" w:beforeAutospacing="0" w:after="0" w:afterAutospacing="0" w:line="276" w:lineRule="auto"/>
        <w:rPr>
          <w:rFonts w:ascii="Century Gothic" w:hAnsi="Century Gothic" w:cs="Gill Sans"/>
          <w:sz w:val="22"/>
          <w:szCs w:val="22"/>
        </w:rPr>
      </w:pP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sz w:val="22"/>
          <w:szCs w:val="22"/>
        </w:rPr>
        <w:t xml:space="preserve">Teachers adapt to the needs of the learners.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iCs/>
          <w:sz w:val="22"/>
          <w:szCs w:val="22"/>
        </w:rPr>
        <w:t xml:space="preserve">Teachers may provide interventions that are </w:t>
      </w:r>
      <w:r w:rsidRPr="001F6C24">
        <w:rPr>
          <w:rFonts w:ascii="Century Gothic" w:hAnsi="Century Gothic" w:cs="Gill Sans"/>
          <w:b/>
          <w:i/>
          <w:iCs/>
          <w:sz w:val="22"/>
          <w:szCs w:val="22"/>
        </w:rPr>
        <w:t>additional to</w:t>
      </w:r>
      <w:r w:rsidRPr="001F6C24">
        <w:rPr>
          <w:rFonts w:ascii="Century Gothic" w:hAnsi="Century Gothic" w:cs="Gill Sans"/>
          <w:i/>
          <w:iCs/>
          <w:sz w:val="22"/>
          <w:szCs w:val="22"/>
        </w:rPr>
        <w:t xml:space="preserve"> or</w:t>
      </w:r>
      <w:r w:rsidRPr="001F6C24">
        <w:rPr>
          <w:rFonts w:ascii="Century Gothic" w:hAnsi="Century Gothic" w:cs="Gill Sans"/>
          <w:iCs/>
          <w:sz w:val="22"/>
          <w:szCs w:val="22"/>
        </w:rPr>
        <w:t xml:space="preserve"> </w:t>
      </w:r>
      <w:r w:rsidRPr="001F6C24">
        <w:rPr>
          <w:rFonts w:ascii="Century Gothic" w:hAnsi="Century Gothic" w:cs="Gill Sans"/>
          <w:b/>
          <w:i/>
          <w:iCs/>
          <w:sz w:val="22"/>
          <w:szCs w:val="22"/>
        </w:rPr>
        <w:t xml:space="preserve">different from </w:t>
      </w:r>
      <w:r w:rsidRPr="001F6C24">
        <w:rPr>
          <w:rFonts w:ascii="Century Gothic" w:hAnsi="Century Gothic" w:cs="Gill Sans"/>
          <w:iCs/>
          <w:sz w:val="22"/>
          <w:szCs w:val="22"/>
        </w:rPr>
        <w:t>those provided as part of the school’s usual differentiated curriculum (Appendix 4).</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iCs/>
          <w:sz w:val="22"/>
          <w:szCs w:val="22"/>
        </w:rPr>
        <w:t xml:space="preserve">Further details on resources that may be available are stated in the individual school’s </w:t>
      </w:r>
      <w:r w:rsidRPr="001F6C24">
        <w:rPr>
          <w:rFonts w:ascii="Century Gothic" w:hAnsi="Century Gothic" w:cs="Gill Sans"/>
          <w:b/>
          <w:iCs/>
          <w:sz w:val="22"/>
          <w:szCs w:val="22"/>
        </w:rPr>
        <w:t>SEN Information Report</w:t>
      </w:r>
      <w:r w:rsidRPr="001F6C24">
        <w:rPr>
          <w:rFonts w:ascii="Century Gothic" w:hAnsi="Century Gothic" w:cs="Gill Sans"/>
          <w:iCs/>
          <w:sz w:val="22"/>
          <w:szCs w:val="22"/>
        </w:rPr>
        <w:t xml:space="preserve"> and Local Authority Local offer which is also published on the school’s website (Appendix 4).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sz w:val="22"/>
          <w:szCs w:val="22"/>
        </w:rPr>
        <w:t xml:space="preserve">The work is well-matched to the full range of learners’ needs demonstrating a range of strategies to support the children’s learning.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iCs/>
          <w:sz w:val="22"/>
          <w:szCs w:val="22"/>
        </w:rPr>
        <w:t xml:space="preserve">Triggers for interventions are underpinned by evidence about the child, regarding progress and specific difficulties and consultations with parents, appropriate personnel or external agencies (see 1a above).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sz w:val="22"/>
          <w:szCs w:val="22"/>
        </w:rPr>
        <w:t>Advice from outside agencies is incorporated in the teaching.</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bCs/>
          <w:iCs/>
          <w:sz w:val="22"/>
          <w:szCs w:val="22"/>
        </w:rPr>
        <w:t xml:space="preserve">Support and advice from External Agencies is sought by the SENDCo where deemed appropriate.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bCs/>
          <w:iCs/>
          <w:sz w:val="22"/>
          <w:szCs w:val="22"/>
        </w:rPr>
        <w:t xml:space="preserve">Parental consent will be gained at this stage for any referral to external agencies for a specific child.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bCs/>
          <w:iCs/>
          <w:sz w:val="22"/>
          <w:szCs w:val="22"/>
        </w:rPr>
        <w:t>Strategies and advice are followed by teachers to ensure targets are met.</w:t>
      </w:r>
    </w:p>
    <w:p w:rsidR="002478C0" w:rsidRPr="001F6C24" w:rsidRDefault="002478C0" w:rsidP="001F6C24">
      <w:pPr>
        <w:spacing w:line="276" w:lineRule="auto"/>
        <w:rPr>
          <w:rFonts w:ascii="Century Gothic" w:hAnsi="Century Gothic" w:cs="Gill Sans"/>
          <w:b/>
          <w:bCs/>
          <w:color w:val="000000"/>
          <w:sz w:val="22"/>
          <w:szCs w:val="22"/>
        </w:rPr>
      </w:pPr>
    </w:p>
    <w:p w:rsidR="003F09ED" w:rsidRPr="001F6C24" w:rsidRDefault="003F09ED" w:rsidP="001F6C24">
      <w:pPr>
        <w:spacing w:line="276" w:lineRule="auto"/>
        <w:rPr>
          <w:rFonts w:ascii="Century Gothic" w:hAnsi="Century Gothic" w:cs="Gill Sans"/>
          <w:b/>
          <w:bCs/>
          <w:color w:val="000000"/>
          <w:sz w:val="22"/>
          <w:szCs w:val="22"/>
        </w:rPr>
      </w:pPr>
      <w:r w:rsidRPr="001F6C24">
        <w:rPr>
          <w:rFonts w:ascii="Century Gothic" w:hAnsi="Century Gothic" w:cs="Gill Sans"/>
          <w:b/>
          <w:bCs/>
          <w:color w:val="000000"/>
          <w:sz w:val="22"/>
          <w:szCs w:val="22"/>
        </w:rPr>
        <w:t>1c. Education Health Care Plans (EHCP)</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bCs/>
          <w:color w:val="000000"/>
          <w:sz w:val="22"/>
          <w:szCs w:val="22"/>
        </w:rPr>
        <w:t xml:space="preserve">If a </w:t>
      </w:r>
      <w:r w:rsidRPr="001F6C24">
        <w:rPr>
          <w:rFonts w:ascii="Century Gothic" w:hAnsi="Century Gothic" w:cs="Gill Sans"/>
          <w:sz w:val="22"/>
          <w:szCs w:val="22"/>
        </w:rPr>
        <w:t xml:space="preserve">child continues to demonstrate significant cause for concern, a Team Around the Child (TAC) meeting to discuss the potential need for an EHCP will be arranged including the parents/carers, SENDCo and all relevant agencies. From this meeting ‘next steps’ shall be agreed and managed by the appropriate agency. </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sz w:val="22"/>
          <w:szCs w:val="22"/>
        </w:rPr>
        <w:t xml:space="preserve">In Bromley (Churchfields) there is an additional option for applying for funding pre-EHCP via Pupil Resource Additional Funding (PRA). These are reviewed annually and if needs persist following 2 or 3 cycles of this support, an application for an EHCP is recommended. </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sz w:val="22"/>
          <w:szCs w:val="22"/>
        </w:rPr>
        <w:t xml:space="preserve">A range of written evidence is collected and submitted from all parties involved with the child’s education and health provision. </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sz w:val="22"/>
          <w:szCs w:val="22"/>
        </w:rPr>
        <w:t xml:space="preserve">This is submitted as the request for a statutory Education Health and Care Assessment. </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sz w:val="22"/>
          <w:szCs w:val="22"/>
        </w:rPr>
        <w:t xml:space="preserve">Following the assessment process, the LEA will make a decision whether to provide an EHCP. Where not, the reasons why will be provided.  </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color w:val="000000"/>
          <w:sz w:val="22"/>
          <w:szCs w:val="22"/>
        </w:rPr>
        <w:t>For children accessing EHCPs how best to meet their child’s individual needs will by met through collaboration between the parents/carers, education, health and care professionals.</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sz w:val="22"/>
          <w:szCs w:val="22"/>
        </w:rPr>
        <w:t>The EHCP is reviewed annually and targets are set termly in conjunction with teachers, SENDCo and parents/carers</w:t>
      </w:r>
    </w:p>
    <w:p w:rsidR="003F09ED" w:rsidRPr="001F6C24" w:rsidRDefault="003F09ED" w:rsidP="001F6C24">
      <w:pPr>
        <w:pStyle w:val="ListParagraph"/>
        <w:numPr>
          <w:ilvl w:val="0"/>
          <w:numId w:val="30"/>
        </w:numPr>
        <w:spacing w:line="276" w:lineRule="auto"/>
        <w:rPr>
          <w:rFonts w:ascii="Century Gothic" w:hAnsi="Century Gothic" w:cs="Gill Sans"/>
          <w:color w:val="000000"/>
          <w:sz w:val="22"/>
          <w:szCs w:val="22"/>
        </w:rPr>
      </w:pPr>
      <w:r w:rsidRPr="001F6C24">
        <w:rPr>
          <w:rFonts w:ascii="Century Gothic" w:hAnsi="Century Gothic" w:cs="Gill Sans"/>
          <w:sz w:val="22"/>
          <w:szCs w:val="22"/>
        </w:rPr>
        <w:t>The steps and timeline towards applying for an EHC assessment can be seen in appendix 6.</w:t>
      </w:r>
    </w:p>
    <w:p w:rsidR="003F09ED" w:rsidRPr="001F6C24" w:rsidRDefault="003F09ED" w:rsidP="001F6C24">
      <w:pPr>
        <w:spacing w:line="276" w:lineRule="auto"/>
        <w:rPr>
          <w:rFonts w:ascii="Century Gothic" w:hAnsi="Century Gothic" w:cs="Gill Sans"/>
          <w:sz w:val="22"/>
          <w:szCs w:val="22"/>
          <w:u w:val="single"/>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lastRenderedPageBreak/>
        <w:t xml:space="preserve">Principle 2: The views of the child are sought and taken into account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2a. Involving children in making decisions about SEND provision through:</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sz w:val="22"/>
          <w:szCs w:val="22"/>
        </w:rPr>
        <w:t>Target setting</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sz w:val="22"/>
          <w:szCs w:val="22"/>
        </w:rPr>
        <w:t xml:space="preserve">Assessing progress </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sz w:val="22"/>
          <w:szCs w:val="22"/>
        </w:rPr>
        <w:t>Contributing to the Initial Concerns Record, Pupil Support Profile and annual reviews</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color w:val="000000"/>
          <w:sz w:val="22"/>
          <w:szCs w:val="22"/>
        </w:rPr>
        <w:t xml:space="preserve">Contributing to school reports where appropriate or whenever deemed suitable in supporting provision. </w:t>
      </w:r>
    </w:p>
    <w:p w:rsidR="003F09ED" w:rsidRPr="001F6C24" w:rsidRDefault="003F09ED" w:rsidP="001F6C24">
      <w:pPr>
        <w:spacing w:line="276" w:lineRule="auto"/>
        <w:rPr>
          <w:rFonts w:ascii="Century Gothic" w:hAnsi="Century Gothic" w:cs="Gill Sans"/>
          <w:sz w:val="22"/>
          <w:szCs w:val="22"/>
          <w:u w:val="single"/>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 xml:space="preserve">Principle 3: Parents/Carers have a vital role to play in supporting their child’s education </w:t>
      </w:r>
    </w:p>
    <w:p w:rsidR="003F09ED" w:rsidRPr="001F6C24" w:rsidRDefault="003F09ED" w:rsidP="001F6C24">
      <w:pPr>
        <w:tabs>
          <w:tab w:val="left" w:pos="720"/>
        </w:tabs>
        <w:spacing w:line="276" w:lineRule="auto"/>
        <w:rPr>
          <w:rFonts w:ascii="Century Gothic" w:hAnsi="Century Gothic" w:cs="Gill Sans"/>
          <w:b/>
          <w:sz w:val="22"/>
          <w:szCs w:val="22"/>
        </w:rPr>
      </w:pPr>
    </w:p>
    <w:p w:rsidR="003F09ED" w:rsidRPr="001F6C24" w:rsidRDefault="003F09ED" w:rsidP="001F6C24">
      <w:pPr>
        <w:tabs>
          <w:tab w:val="left" w:pos="720"/>
        </w:tabs>
        <w:spacing w:line="276" w:lineRule="auto"/>
        <w:rPr>
          <w:rFonts w:ascii="Century Gothic" w:hAnsi="Century Gothic" w:cs="Gill Sans"/>
          <w:b/>
          <w:sz w:val="22"/>
          <w:szCs w:val="22"/>
        </w:rPr>
      </w:pPr>
      <w:r w:rsidRPr="001F6C24">
        <w:rPr>
          <w:rFonts w:ascii="Century Gothic" w:hAnsi="Century Gothic" w:cs="Gill Sans"/>
          <w:b/>
          <w:sz w:val="22"/>
          <w:szCs w:val="22"/>
        </w:rPr>
        <w:t xml:space="preserve">3a. Working in partnership </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Enabling parents to share concerns formally or informally in meetings or discussions with the class teacher.</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Information</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Progress</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Responsibility</w:t>
      </w:r>
    </w:p>
    <w:p w:rsidR="003F09ED" w:rsidRPr="001F6C24" w:rsidRDefault="003F09ED" w:rsidP="001F6C24">
      <w:pPr>
        <w:pStyle w:val="ListParagraph"/>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3b. Valuing parents’ and carers’ views and contributions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Parent meetings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Initial Concerns Meetings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Pupil Support Profile reviews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EHCP reviews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Informal conversations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 xml:space="preserve">Agreeing to any written format or any other method deemed suitable by all parties </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Recognising the need for flexibility and the timing and structure of meetings.</w:t>
      </w:r>
    </w:p>
    <w:p w:rsidR="003F09ED" w:rsidRPr="001F6C24" w:rsidRDefault="003F09ED" w:rsidP="001F6C24">
      <w:pPr>
        <w:tabs>
          <w:tab w:val="num" w:pos="1440"/>
        </w:tabs>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3c. Keeping parents and carers fully involved</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Make parents aware of procedures and how to access support in preparing for their contributions (see SEN Information Report on school website and the LEA Send support Local Offer appendix 4)</w:t>
      </w:r>
      <w:r w:rsidRPr="001F6C24">
        <w:rPr>
          <w:rFonts w:ascii="Century Gothic" w:eastAsia="Calibri" w:hAnsi="Century Gothic" w:cs="Arial"/>
          <w:sz w:val="22"/>
          <w:szCs w:val="22"/>
        </w:rPr>
        <w:t>.</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eastAsia="Calibri" w:hAnsi="Century Gothic" w:cs="Arial"/>
          <w:sz w:val="22"/>
          <w:szCs w:val="22"/>
        </w:rPr>
        <w:t xml:space="preserve">Make </w:t>
      </w:r>
      <w:r w:rsidRPr="001F6C24">
        <w:rPr>
          <w:rFonts w:ascii="Century Gothic" w:hAnsi="Century Gothic" w:cs="Gill Sans"/>
          <w:sz w:val="22"/>
          <w:szCs w:val="22"/>
        </w:rPr>
        <w:t>sure that parents/carers are given documents to discuss prior to meetings.</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Share information about pupil progress</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 xml:space="preserve">Inform parents of any changes </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Share</w:t>
      </w:r>
      <w:r w:rsidRPr="001F6C24">
        <w:rPr>
          <w:rFonts w:ascii="Century Gothic" w:hAnsi="Century Gothic" w:cs="Gill Sans"/>
          <w:color w:val="00B050"/>
          <w:sz w:val="22"/>
          <w:szCs w:val="22"/>
        </w:rPr>
        <w:t xml:space="preserve"> </w:t>
      </w:r>
      <w:r w:rsidRPr="001F6C24">
        <w:rPr>
          <w:rFonts w:ascii="Century Gothic" w:hAnsi="Century Gothic" w:cs="Gill Sans"/>
          <w:sz w:val="22"/>
          <w:szCs w:val="22"/>
        </w:rPr>
        <w:t>Pupil Support Profile with parents/carers termly.</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Hold ECHP reviews annually (6 monthly for Early Years)</w:t>
      </w:r>
    </w:p>
    <w:p w:rsidR="003F09ED" w:rsidRPr="001F6C24" w:rsidRDefault="003F09ED" w:rsidP="001F6C24">
      <w:pPr>
        <w:numPr>
          <w:ilvl w:val="1"/>
          <w:numId w:val="11"/>
        </w:numPr>
        <w:spacing w:line="276" w:lineRule="auto"/>
        <w:rPr>
          <w:rFonts w:ascii="Century Gothic" w:hAnsi="Century Gothic" w:cs="Gill Sans"/>
          <w:sz w:val="22"/>
          <w:szCs w:val="22"/>
        </w:rPr>
      </w:pPr>
      <w:r w:rsidRPr="001F6C24">
        <w:rPr>
          <w:rFonts w:ascii="Century Gothic" w:hAnsi="Century Gothic" w:cs="Gill Sans"/>
          <w:sz w:val="22"/>
          <w:szCs w:val="22"/>
        </w:rPr>
        <w:t xml:space="preserve">Parents may not be informed of initial anonymous advice seeking from external agencies but where further action is required all referrals and named discussions will only take place with parental consent. </w:t>
      </w:r>
    </w:p>
    <w:p w:rsidR="003F09ED" w:rsidRPr="001F6C24" w:rsidRDefault="003F09ED" w:rsidP="001F6C24">
      <w:pPr>
        <w:spacing w:line="276" w:lineRule="auto"/>
        <w:ind w:left="720"/>
        <w:rPr>
          <w:rFonts w:ascii="Century Gothic" w:hAnsi="Century Gothic" w:cs="Gill Sans"/>
          <w:sz w:val="22"/>
          <w:szCs w:val="22"/>
        </w:rPr>
      </w:pPr>
    </w:p>
    <w:p w:rsidR="003F09ED" w:rsidRPr="001F6C24" w:rsidRDefault="003F09ED" w:rsidP="001F6C24">
      <w:pPr>
        <w:tabs>
          <w:tab w:val="left" w:pos="720"/>
        </w:tabs>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 xml:space="preserve">Principle 4: Children with SEND are offered full access to a broad, balanced and relevant education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tabs>
          <w:tab w:val="left" w:pos="720"/>
        </w:tabs>
        <w:spacing w:line="276" w:lineRule="auto"/>
        <w:rPr>
          <w:rFonts w:ascii="Century Gothic" w:hAnsi="Century Gothic" w:cs="Gill Sans"/>
          <w:b/>
          <w:sz w:val="22"/>
          <w:szCs w:val="22"/>
        </w:rPr>
      </w:pPr>
      <w:r w:rsidRPr="001F6C24">
        <w:rPr>
          <w:rFonts w:ascii="Century Gothic" w:hAnsi="Century Gothic" w:cs="Gill Sans"/>
          <w:b/>
          <w:sz w:val="22"/>
          <w:szCs w:val="22"/>
        </w:rPr>
        <w:t>4a. Admission Arrangements.</w:t>
      </w:r>
    </w:p>
    <w:p w:rsidR="003F09ED" w:rsidRPr="001F6C24" w:rsidRDefault="003F09ED" w:rsidP="001F6C24">
      <w:pPr>
        <w:pStyle w:val="ListParagraph"/>
        <w:numPr>
          <w:ilvl w:val="0"/>
          <w:numId w:val="17"/>
        </w:numPr>
        <w:spacing w:line="276" w:lineRule="auto"/>
        <w:rPr>
          <w:rFonts w:ascii="Century Gothic" w:hAnsi="Century Gothic" w:cs="Gill Sans"/>
          <w:sz w:val="22"/>
          <w:szCs w:val="22"/>
        </w:rPr>
      </w:pPr>
      <w:r w:rsidRPr="001F6C24">
        <w:rPr>
          <w:rFonts w:ascii="Century Gothic" w:hAnsi="Century Gothic" w:cs="Gill Sans"/>
          <w:sz w:val="22"/>
          <w:szCs w:val="22"/>
        </w:rPr>
        <w:t>There are not different admission arrangements for pupils with SEND who do not have EHCPs (see admissions policy)</w:t>
      </w:r>
    </w:p>
    <w:p w:rsidR="003F09ED" w:rsidRPr="001F6C24" w:rsidRDefault="003F09ED" w:rsidP="001F6C24">
      <w:pPr>
        <w:pStyle w:val="ListParagraph"/>
        <w:numPr>
          <w:ilvl w:val="0"/>
          <w:numId w:val="17"/>
        </w:numPr>
        <w:spacing w:line="276" w:lineRule="auto"/>
        <w:rPr>
          <w:rFonts w:ascii="Century Gothic" w:hAnsi="Century Gothic" w:cs="Gill Sans"/>
          <w:sz w:val="22"/>
          <w:szCs w:val="22"/>
        </w:rPr>
      </w:pPr>
      <w:r w:rsidRPr="001F6C24">
        <w:rPr>
          <w:rFonts w:ascii="Century Gothic" w:hAnsi="Century Gothic" w:cs="Gill Sans"/>
          <w:sz w:val="22"/>
          <w:szCs w:val="22"/>
        </w:rPr>
        <w:t xml:space="preserve">Children applying with EHCPs will have their needs assessed and admission agreed in line with the DFE admissions policy and SEND Code of Practice 2015, gaining priority admission if the school is able to provide for their needs. </w:t>
      </w:r>
    </w:p>
    <w:p w:rsidR="003F09ED" w:rsidRPr="001F6C24" w:rsidRDefault="003F09ED" w:rsidP="001F6C24">
      <w:pPr>
        <w:pStyle w:val="ListParagraph"/>
        <w:numPr>
          <w:ilvl w:val="0"/>
          <w:numId w:val="17"/>
        </w:numPr>
        <w:spacing w:line="276" w:lineRule="auto"/>
        <w:rPr>
          <w:rFonts w:ascii="Century Gothic" w:hAnsi="Century Gothic" w:cs="Gill Sans"/>
          <w:sz w:val="22"/>
          <w:szCs w:val="22"/>
        </w:rPr>
      </w:pPr>
      <w:r w:rsidRPr="001F6C24">
        <w:rPr>
          <w:rFonts w:ascii="Century Gothic" w:hAnsi="Century Gothic" w:cs="Gill Sans"/>
          <w:sz w:val="22"/>
          <w:szCs w:val="22"/>
        </w:rPr>
        <w:lastRenderedPageBreak/>
        <w:t>Children currently on role who gain and EHCP while at the school, will also, at the time of consultation, have their needs assessed and continued placement agreed in line the SEND Code of Practice 2015, parental views and specialist recommendations.</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4b. Equality</w:t>
      </w:r>
    </w:p>
    <w:p w:rsidR="003F09ED" w:rsidRPr="001F6C24" w:rsidRDefault="003F09ED" w:rsidP="001F6C24">
      <w:pPr>
        <w:pStyle w:val="ListParagraph"/>
        <w:numPr>
          <w:ilvl w:val="0"/>
          <w:numId w:val="16"/>
        </w:numPr>
        <w:tabs>
          <w:tab w:val="num" w:pos="1440"/>
        </w:tabs>
        <w:spacing w:line="276" w:lineRule="auto"/>
        <w:rPr>
          <w:rFonts w:ascii="Century Gothic" w:hAnsi="Century Gothic" w:cs="Gill Sans"/>
          <w:b/>
          <w:sz w:val="22"/>
          <w:szCs w:val="22"/>
        </w:rPr>
      </w:pPr>
      <w:r w:rsidRPr="001F6C24">
        <w:rPr>
          <w:rFonts w:ascii="Century Gothic" w:hAnsi="Century Gothic" w:cs="Gill Sans"/>
          <w:sz w:val="22"/>
          <w:szCs w:val="22"/>
        </w:rPr>
        <w:t>All pupils have an equal opportunity to engage in the curriculum.</w:t>
      </w:r>
    </w:p>
    <w:p w:rsidR="003F09ED" w:rsidRPr="001F6C24" w:rsidRDefault="003F09ED" w:rsidP="001F6C24">
      <w:pPr>
        <w:pStyle w:val="ListParagraph"/>
        <w:numPr>
          <w:ilvl w:val="0"/>
          <w:numId w:val="16"/>
        </w:numPr>
        <w:tabs>
          <w:tab w:val="num" w:pos="1440"/>
        </w:tabs>
        <w:spacing w:line="276" w:lineRule="auto"/>
        <w:rPr>
          <w:rFonts w:ascii="Century Gothic" w:hAnsi="Century Gothic" w:cs="Gill Sans"/>
          <w:b/>
          <w:sz w:val="22"/>
          <w:szCs w:val="22"/>
        </w:rPr>
      </w:pPr>
      <w:r w:rsidRPr="001F6C24">
        <w:rPr>
          <w:rFonts w:ascii="Century Gothic" w:hAnsi="Century Gothic" w:cs="Gill Sans"/>
          <w:sz w:val="22"/>
          <w:szCs w:val="22"/>
        </w:rPr>
        <w:t>All pupils follow the expected behaviour policy as appropriate for their specific needs (see individual school’s Behaviour Policy)</w:t>
      </w:r>
      <w:r w:rsidRPr="001F6C24">
        <w:rPr>
          <w:rFonts w:ascii="Century Gothic" w:hAnsi="Century Gothic" w:cs="Gill Sans"/>
          <w:b/>
          <w:sz w:val="22"/>
          <w:szCs w:val="22"/>
        </w:rPr>
        <w:t xml:space="preserve"> </w:t>
      </w:r>
      <w:r w:rsidRPr="001F6C24">
        <w:rPr>
          <w:rFonts w:ascii="Century Gothic" w:hAnsi="Century Gothic" w:cs="Gill Sans"/>
          <w:sz w:val="22"/>
          <w:szCs w:val="22"/>
        </w:rPr>
        <w:t>or follow guidance and support from outside agencies where appropriate.</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 xml:space="preserve">4c. Accessibility </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Gill Sans"/>
          <w:sz w:val="22"/>
          <w:szCs w:val="22"/>
        </w:rPr>
        <w:t>We aim to provide an accessible curriculum to meet all individual pupil needs or seek appropriate alternative provision in cases where this is not possible.</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Calibri"/>
          <w:sz w:val="22"/>
          <w:szCs w:val="22"/>
        </w:rPr>
        <w:t>The Q1E accessibility and equality policy and individual schools’ Accessibility and Equality Plans provides details of for specific adaptations.</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Calibri"/>
          <w:sz w:val="22"/>
          <w:szCs w:val="22"/>
        </w:rPr>
        <w:t>Where possible, location of class allocations may be adapted to ensure rooms are accessible for children with disabilities.</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Calibri"/>
          <w:sz w:val="22"/>
          <w:szCs w:val="22"/>
        </w:rPr>
        <w:t>We ensure that equipment used is accessible to all children regardless of their needs.</w:t>
      </w:r>
    </w:p>
    <w:p w:rsidR="003F09ED" w:rsidRPr="001F6C24" w:rsidRDefault="003F09ED" w:rsidP="001F6C24">
      <w:pPr>
        <w:numPr>
          <w:ilvl w:val="0"/>
          <w:numId w:val="9"/>
        </w:numPr>
        <w:spacing w:line="276" w:lineRule="auto"/>
        <w:rPr>
          <w:rFonts w:ascii="Century Gothic" w:eastAsia="Calibri" w:hAnsi="Century Gothic" w:cs="Calibri"/>
          <w:sz w:val="22"/>
          <w:szCs w:val="22"/>
        </w:rPr>
      </w:pPr>
      <w:r w:rsidRPr="001F6C24">
        <w:rPr>
          <w:rFonts w:ascii="Century Gothic" w:eastAsia="Calibri" w:hAnsi="Century Gothic" w:cs="Calibri"/>
          <w:sz w:val="22"/>
          <w:szCs w:val="22"/>
        </w:rPr>
        <w:t>Specific equipment will be provided where necessary according to a child’s specific difficulties e.g. individual workstations, Move ‘n’ sit cushions, pencil grips etc.</w:t>
      </w:r>
    </w:p>
    <w:p w:rsidR="003F09ED" w:rsidRPr="001F6C24" w:rsidRDefault="003F09ED" w:rsidP="001F6C24">
      <w:pPr>
        <w:numPr>
          <w:ilvl w:val="0"/>
          <w:numId w:val="9"/>
        </w:numPr>
        <w:spacing w:line="276" w:lineRule="auto"/>
        <w:rPr>
          <w:rFonts w:ascii="Century Gothic" w:eastAsia="Calibri" w:hAnsi="Century Gothic" w:cs="Calibri"/>
          <w:sz w:val="22"/>
          <w:szCs w:val="22"/>
        </w:rPr>
      </w:pPr>
      <w:r w:rsidRPr="001F6C24">
        <w:rPr>
          <w:rFonts w:ascii="Century Gothic" w:eastAsia="Calibri" w:hAnsi="Century Gothic" w:cs="Calibri"/>
          <w:sz w:val="22"/>
          <w:szCs w:val="22"/>
        </w:rPr>
        <w:t>The schools will have staff trained to suit children with a range of needs.</w:t>
      </w:r>
    </w:p>
    <w:p w:rsidR="003F09ED" w:rsidRPr="001F6C24" w:rsidRDefault="003F09ED" w:rsidP="001F6C24">
      <w:pPr>
        <w:numPr>
          <w:ilvl w:val="0"/>
          <w:numId w:val="9"/>
        </w:numPr>
        <w:spacing w:line="276" w:lineRule="auto"/>
        <w:rPr>
          <w:rFonts w:ascii="Century Gothic" w:eastAsia="Calibri" w:hAnsi="Century Gothic" w:cs="Calibri"/>
          <w:sz w:val="22"/>
          <w:szCs w:val="22"/>
        </w:rPr>
      </w:pPr>
      <w:r w:rsidRPr="001F6C24">
        <w:rPr>
          <w:rFonts w:ascii="Century Gothic" w:eastAsia="Calibri" w:hAnsi="Century Gothic" w:cs="Calibri"/>
          <w:sz w:val="22"/>
          <w:szCs w:val="22"/>
        </w:rPr>
        <w:t>Where available in the school (e.g. The Alton/Churchfields), an alternative resource base provision may be considered a suitable placement in order to meet a child’s needs and for them to access a full and relevant curriculum where they have an EHCP and/or on agreement with the school and relevant LEA.</w:t>
      </w:r>
    </w:p>
    <w:p w:rsidR="003F09ED" w:rsidRPr="001F6C24" w:rsidRDefault="003F09ED" w:rsidP="001F6C24">
      <w:pPr>
        <w:spacing w:line="276" w:lineRule="auto"/>
        <w:ind w:left="360"/>
        <w:rPr>
          <w:rFonts w:ascii="Century Gothic" w:hAnsi="Century Gothic" w:cs="Gill Sans"/>
          <w:b/>
          <w:sz w:val="22"/>
          <w:szCs w:val="22"/>
        </w:rPr>
      </w:pPr>
    </w:p>
    <w:p w:rsidR="003F09ED"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Safeguarding pupils with SEND</w:t>
      </w:r>
    </w:p>
    <w:p w:rsidR="001F6C24" w:rsidRPr="001F6C24" w:rsidRDefault="001F6C24" w:rsidP="001F6C24">
      <w:pPr>
        <w:spacing w:line="276" w:lineRule="auto"/>
        <w:rPr>
          <w:rFonts w:ascii="Century Gothic" w:hAnsi="Century Gothic" w:cs="Gill Sans"/>
          <w:b/>
          <w:sz w:val="22"/>
          <w:szCs w:val="22"/>
        </w:rPr>
      </w:pPr>
    </w:p>
    <w:p w:rsidR="003F09ED" w:rsidRPr="001F6C24" w:rsidRDefault="003F09ED" w:rsidP="001F6C24">
      <w:pPr>
        <w:pStyle w:val="ListParagraph"/>
        <w:numPr>
          <w:ilvl w:val="0"/>
          <w:numId w:val="33"/>
        </w:numPr>
        <w:spacing w:line="276" w:lineRule="auto"/>
        <w:rPr>
          <w:rFonts w:ascii="Century Gothic" w:hAnsi="Century Gothic" w:cs="Gill Sans"/>
          <w:sz w:val="22"/>
          <w:szCs w:val="22"/>
        </w:rPr>
      </w:pPr>
      <w:r w:rsidRPr="001F6C24">
        <w:rPr>
          <w:rFonts w:ascii="Century Gothic" w:hAnsi="Century Gothic" w:cs="Gill Sans"/>
          <w:sz w:val="22"/>
          <w:szCs w:val="22"/>
        </w:rPr>
        <w:t xml:space="preserve">We recognise that children with special educational needs and disabilities (SEND) can face additional safeguarding challenges. See the </w:t>
      </w:r>
      <w:hyperlink r:id="rId15" w:history="1">
        <w:r w:rsidRPr="001F6C24">
          <w:rPr>
            <w:rStyle w:val="Hyperlink"/>
            <w:rFonts w:ascii="Century Gothic" w:hAnsi="Century Gothic" w:cs="Gill Sans"/>
            <w:sz w:val="22"/>
            <w:szCs w:val="22"/>
          </w:rPr>
          <w:t>Q1E Safeguarding and Child Protection Policy</w:t>
        </w:r>
      </w:hyperlink>
      <w:r w:rsidRPr="001F6C24">
        <w:rPr>
          <w:rFonts w:ascii="Century Gothic" w:hAnsi="Century Gothic" w:cs="Gill Sans"/>
          <w:color w:val="1F497D" w:themeColor="text2"/>
          <w:sz w:val="22"/>
          <w:szCs w:val="22"/>
        </w:rPr>
        <w:t xml:space="preserve"> </w:t>
      </w:r>
      <w:r w:rsidRPr="001F6C24">
        <w:rPr>
          <w:rFonts w:ascii="Century Gothic" w:hAnsi="Century Gothic" w:cs="Gill Sans"/>
          <w:sz w:val="22"/>
          <w:szCs w:val="22"/>
        </w:rPr>
        <w:t>for details on how this is supported.</w:t>
      </w:r>
    </w:p>
    <w:p w:rsidR="003F09ED" w:rsidRPr="001F6C24" w:rsidRDefault="003F09ED" w:rsidP="001F6C24">
      <w:pPr>
        <w:spacing w:line="276" w:lineRule="auto"/>
        <w:rPr>
          <w:rFonts w:ascii="Century Gothic" w:hAnsi="Century Gothic" w:cs="Gill Sans"/>
          <w:sz w:val="22"/>
          <w:szCs w:val="22"/>
        </w:rPr>
      </w:pPr>
    </w:p>
    <w:p w:rsidR="00B877E8" w:rsidRPr="001F6C24" w:rsidRDefault="003F09ED" w:rsidP="001F6C24">
      <w:pPr>
        <w:pStyle w:val="ListParagraph"/>
        <w:numPr>
          <w:ilvl w:val="0"/>
          <w:numId w:val="27"/>
        </w:numPr>
        <w:spacing w:line="276" w:lineRule="auto"/>
        <w:rPr>
          <w:rFonts w:ascii="Century Gothic" w:hAnsi="Century Gothic" w:cs="Gill Sans"/>
          <w:sz w:val="22"/>
          <w:szCs w:val="22"/>
        </w:rPr>
      </w:pPr>
      <w:r w:rsidRPr="001F6C24">
        <w:rPr>
          <w:rFonts w:ascii="Century Gothic" w:hAnsi="Century Gothic" w:cs="Gill Sans"/>
          <w:b/>
          <w:sz w:val="22"/>
          <w:szCs w:val="22"/>
        </w:rPr>
        <w:t>Home Learning</w:t>
      </w:r>
      <w:r w:rsidR="00047F5B" w:rsidRPr="001F6C24">
        <w:rPr>
          <w:rFonts w:ascii="Century Gothic" w:hAnsi="Century Gothic" w:cs="Gill Sans"/>
          <w:b/>
          <w:sz w:val="22"/>
          <w:szCs w:val="22"/>
        </w:rPr>
        <w:t xml:space="preserve"> </w:t>
      </w:r>
    </w:p>
    <w:p w:rsidR="00B877E8" w:rsidRPr="001F6C24" w:rsidRDefault="00B877E8" w:rsidP="001F6C24">
      <w:pPr>
        <w:pStyle w:val="ListParagraph"/>
        <w:spacing w:line="276" w:lineRule="auto"/>
        <w:rPr>
          <w:rFonts w:ascii="Century Gothic" w:hAnsi="Century Gothic" w:cs="Gill Sans"/>
          <w:sz w:val="22"/>
          <w:szCs w:val="22"/>
        </w:rPr>
      </w:pPr>
    </w:p>
    <w:p w:rsidR="003F09ED" w:rsidRPr="001F6C24" w:rsidRDefault="003F09ED" w:rsidP="001F6C24">
      <w:pPr>
        <w:pStyle w:val="ListParagraph"/>
        <w:numPr>
          <w:ilvl w:val="0"/>
          <w:numId w:val="36"/>
        </w:numPr>
        <w:spacing w:line="276" w:lineRule="auto"/>
        <w:rPr>
          <w:rFonts w:ascii="Century Gothic" w:hAnsi="Century Gothic" w:cs="Gill Sans"/>
          <w:sz w:val="22"/>
          <w:szCs w:val="22"/>
        </w:rPr>
      </w:pPr>
      <w:r w:rsidRPr="001F6C24">
        <w:rPr>
          <w:rFonts w:ascii="Century Gothic" w:hAnsi="Century Gothic" w:cs="Gill Sans"/>
          <w:sz w:val="22"/>
          <w:szCs w:val="22"/>
        </w:rPr>
        <w:t xml:space="preserve">In case of school closure </w:t>
      </w:r>
      <w:r w:rsidR="00B877E8" w:rsidRPr="001F6C24">
        <w:rPr>
          <w:rFonts w:ascii="Century Gothic" w:hAnsi="Century Gothic" w:cs="Gill Sans"/>
          <w:sz w:val="22"/>
          <w:szCs w:val="22"/>
        </w:rPr>
        <w:t>or</w:t>
      </w:r>
      <w:r w:rsidRPr="001F6C24">
        <w:rPr>
          <w:rFonts w:ascii="Century Gothic" w:hAnsi="Century Gothic" w:cs="Gill Sans"/>
          <w:sz w:val="22"/>
          <w:szCs w:val="22"/>
        </w:rPr>
        <w:t xml:space="preserve"> isolation</w:t>
      </w:r>
      <w:r w:rsidR="00B877E8" w:rsidRPr="001F6C24">
        <w:rPr>
          <w:rFonts w:ascii="Century Gothic" w:hAnsi="Century Gothic" w:cs="Gill Sans"/>
          <w:sz w:val="22"/>
          <w:szCs w:val="22"/>
        </w:rPr>
        <w:t xml:space="preserve"> where necessary</w:t>
      </w:r>
      <w:r w:rsidRPr="001F6C24">
        <w:rPr>
          <w:rFonts w:ascii="Century Gothic" w:hAnsi="Century Gothic" w:cs="Gill Sans"/>
          <w:sz w:val="22"/>
          <w:szCs w:val="22"/>
        </w:rPr>
        <w:t xml:space="preserve">, pupils with SEND will receive the same learning opportunities as all pupils. In addition the schools will ensure that they receive adapted or actual provision of any additional support they may require, for example virtual speech therapy sessions or additional support resources provided for home. </w:t>
      </w:r>
    </w:p>
    <w:p w:rsidR="003F09ED" w:rsidRPr="001F6C24" w:rsidRDefault="003F09ED" w:rsidP="001F6C24">
      <w:pPr>
        <w:pStyle w:val="ListParagraph"/>
        <w:numPr>
          <w:ilvl w:val="0"/>
          <w:numId w:val="36"/>
        </w:numPr>
        <w:spacing w:line="276" w:lineRule="auto"/>
        <w:rPr>
          <w:rFonts w:ascii="Century Gothic" w:hAnsi="Century Gothic" w:cs="Gill Sans"/>
          <w:sz w:val="22"/>
          <w:szCs w:val="22"/>
        </w:rPr>
      </w:pPr>
      <w:r w:rsidRPr="001F6C24">
        <w:rPr>
          <w:rFonts w:ascii="Century Gothic" w:hAnsi="Century Gothic" w:cs="Gill Sans"/>
          <w:sz w:val="22"/>
          <w:szCs w:val="22"/>
        </w:rPr>
        <w:t>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r w:rsidRPr="001F6C24">
        <w:rPr>
          <w:rFonts w:ascii="Century Gothic" w:hAnsi="Century Gothic" w:cs="Gill Sans"/>
          <w:b/>
          <w:sz w:val="22"/>
          <w:szCs w:val="22"/>
        </w:rPr>
        <w:t xml:space="preserve"> </w:t>
      </w:r>
    </w:p>
    <w:p w:rsidR="003F09ED" w:rsidRPr="001F6C24" w:rsidRDefault="003F09ED" w:rsidP="001F6C24">
      <w:pPr>
        <w:pStyle w:val="ListParagraph"/>
        <w:numPr>
          <w:ilvl w:val="0"/>
          <w:numId w:val="36"/>
        </w:numPr>
        <w:spacing w:line="276" w:lineRule="auto"/>
        <w:rPr>
          <w:rFonts w:ascii="Century Gothic" w:hAnsi="Century Gothic" w:cs="Gill Sans"/>
          <w:strike/>
          <w:sz w:val="22"/>
          <w:szCs w:val="22"/>
        </w:rPr>
      </w:pPr>
      <w:r w:rsidRPr="001F6C24">
        <w:rPr>
          <w:rFonts w:ascii="Century Gothic" w:hAnsi="Century Gothic" w:cs="Gill Sans"/>
          <w:sz w:val="22"/>
          <w:szCs w:val="22"/>
        </w:rPr>
        <w:t xml:space="preserve">Where children are </w:t>
      </w:r>
      <w:r w:rsidR="00B877E8" w:rsidRPr="001F6C24">
        <w:rPr>
          <w:rFonts w:ascii="Century Gothic" w:hAnsi="Century Gothic" w:cs="Gill Sans"/>
          <w:sz w:val="22"/>
          <w:szCs w:val="22"/>
        </w:rPr>
        <w:t xml:space="preserve">required </w:t>
      </w:r>
      <w:r w:rsidRPr="001F6C24">
        <w:rPr>
          <w:rFonts w:ascii="Century Gothic" w:hAnsi="Century Gothic" w:cs="Gill Sans"/>
          <w:sz w:val="22"/>
          <w:szCs w:val="22"/>
        </w:rPr>
        <w:t xml:space="preserve">to learn online at home the Department for Education has provided advice to support schools and colleges do so safely. We understand that children with SEND may need additional support to navigate this and understand risks. Details can be seeing in the Q1E Safeguarding Policy, the Q1E Online Safety Policy, </w:t>
      </w:r>
      <w:r w:rsidR="00047F5B" w:rsidRPr="001F6C24">
        <w:rPr>
          <w:rFonts w:ascii="Century Gothic" w:hAnsi="Century Gothic" w:cs="Gill Sans"/>
          <w:sz w:val="22"/>
          <w:szCs w:val="22"/>
        </w:rPr>
        <w:t xml:space="preserve">and </w:t>
      </w:r>
      <w:r w:rsidRPr="001F6C24">
        <w:rPr>
          <w:rFonts w:ascii="Century Gothic" w:hAnsi="Century Gothic" w:cs="Gill Sans"/>
          <w:sz w:val="22"/>
          <w:szCs w:val="22"/>
        </w:rPr>
        <w:t>Annex C of Keeping Children Safe in Education 202</w:t>
      </w:r>
      <w:r w:rsidR="00047F5B" w:rsidRPr="001F6C24">
        <w:rPr>
          <w:rFonts w:ascii="Century Gothic" w:hAnsi="Century Gothic" w:cs="Gill Sans"/>
          <w:sz w:val="22"/>
          <w:szCs w:val="22"/>
        </w:rPr>
        <w:t>1</w:t>
      </w:r>
      <w:r w:rsidR="001F6C24" w:rsidRPr="001F6C24">
        <w:rPr>
          <w:rFonts w:ascii="Century Gothic" w:hAnsi="Century Gothic" w:cs="Gill Sans"/>
          <w:sz w:val="22"/>
          <w:szCs w:val="22"/>
        </w:rPr>
        <w:t>.</w:t>
      </w:r>
    </w:p>
    <w:p w:rsidR="003F09ED" w:rsidRPr="006A4692" w:rsidRDefault="001F6C24" w:rsidP="003F09ED">
      <w:pPr>
        <w:spacing w:line="276" w:lineRule="auto"/>
        <w:rPr>
          <w:rFonts w:ascii="Century Gothic" w:hAnsi="Century Gothic" w:cs="Gill Sans"/>
        </w:rPr>
      </w:pPr>
      <w:r w:rsidRPr="00F43E69">
        <w:rPr>
          <w:rFonts w:ascii="Century Gothic" w:eastAsia="Calibri" w:hAnsi="Century Gothic"/>
          <w:b/>
          <w:noProof/>
          <w:lang w:val="fr-FR" w:eastAsia="fr-FR"/>
        </w:rPr>
        <w:lastRenderedPageBreak/>
        <w:drawing>
          <wp:anchor distT="0" distB="0" distL="114300" distR="114300" simplePos="0" relativeHeight="251666432" behindDoc="0" locked="0" layoutInCell="1" allowOverlap="1" wp14:anchorId="08C69531" wp14:editId="45564049">
            <wp:simplePos x="0" y="0"/>
            <wp:positionH relativeFrom="column">
              <wp:posOffset>3381153</wp:posOffset>
            </wp:positionH>
            <wp:positionV relativeFrom="paragraph">
              <wp:posOffset>-95694</wp:posOffset>
            </wp:positionV>
            <wp:extent cx="2933700" cy="397835"/>
            <wp:effectExtent l="0" t="0" r="0" b="2540"/>
            <wp:wrapNone/>
            <wp:docPr id="69"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202" cy="398988"/>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ED" w:rsidRPr="006A4692">
        <w:rPr>
          <w:rFonts w:ascii="Century Gothic" w:hAnsi="Century Gothic" w:cs="Gill Sans"/>
          <w:b/>
          <w:color w:val="0070C0"/>
        </w:rPr>
        <w:t xml:space="preserve">Appendix 1: </w:t>
      </w:r>
      <w:r w:rsidR="003F09ED" w:rsidRPr="006A4692">
        <w:rPr>
          <w:rFonts w:ascii="Century Gothic" w:hAnsi="Century Gothic"/>
          <w:b/>
          <w:color w:val="0070C0"/>
        </w:rPr>
        <w:t>SEND Identification Process</w:t>
      </w:r>
    </w:p>
    <w:p w:rsidR="003F09ED" w:rsidRDefault="003F09ED" w:rsidP="003F09ED">
      <w:pPr>
        <w:spacing w:line="276" w:lineRule="auto"/>
        <w:rPr>
          <w:rFonts w:ascii="Century Gothic" w:eastAsia="Calibri" w:hAnsi="Century Gothic"/>
          <w:b/>
          <w:color w:val="0070C0"/>
        </w:rPr>
      </w:pPr>
    </w:p>
    <w:p w:rsidR="003F09ED" w:rsidRPr="001F6C24" w:rsidRDefault="003F09ED" w:rsidP="003F09ED">
      <w:pPr>
        <w:spacing w:line="276" w:lineRule="auto"/>
        <w:jc w:val="center"/>
        <w:rPr>
          <w:rFonts w:ascii="Century Gothic" w:eastAsia="Calibri" w:hAnsi="Century Gothic"/>
          <w:b/>
          <w:sz w:val="28"/>
          <w:szCs w:val="28"/>
        </w:rPr>
      </w:pPr>
      <w:r w:rsidRPr="001F6C24">
        <w:rPr>
          <w:rFonts w:ascii="Century Gothic" w:hAnsi="Century Gothic"/>
          <w:noProof/>
          <w:lang w:val="fr-FR" w:eastAsia="fr-FR"/>
        </w:rPr>
        <mc:AlternateContent>
          <mc:Choice Requires="wps">
            <w:drawing>
              <wp:anchor distT="0" distB="0" distL="114300" distR="114300" simplePos="0" relativeHeight="251664384" behindDoc="0" locked="0" layoutInCell="1" allowOverlap="1" wp14:anchorId="205FE1B4" wp14:editId="19626C1E">
                <wp:simplePos x="0" y="0"/>
                <wp:positionH relativeFrom="column">
                  <wp:posOffset>-295275</wp:posOffset>
                </wp:positionH>
                <wp:positionV relativeFrom="paragraph">
                  <wp:posOffset>217805</wp:posOffset>
                </wp:positionV>
                <wp:extent cx="2180396" cy="300355"/>
                <wp:effectExtent l="0" t="0" r="0" b="444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396" cy="300355"/>
                        </a:xfrm>
                        <a:prstGeom prst="rect">
                          <a:avLst/>
                        </a:prstGeom>
                        <a:solidFill>
                          <a:srgbClr val="FFFFFF"/>
                        </a:solidFill>
                        <a:ln w="9525">
                          <a:noFill/>
                          <a:miter lim="800000"/>
                          <a:headEnd/>
                          <a:tailEnd/>
                        </a:ln>
                      </wps:spPr>
                      <wps:txbx>
                        <w:txbxContent>
                          <w:p w:rsidR="002478C0" w:rsidRPr="002D4F53" w:rsidRDefault="002478C0" w:rsidP="003F09ED">
                            <w:pPr>
                              <w:jc w:val="center"/>
                              <w:rPr>
                                <w:rFonts w:ascii="Century Gothic" w:hAnsi="Century Gothic"/>
                                <w:b/>
                                <w:sz w:val="20"/>
                                <w:szCs w:val="20"/>
                                <w:u w:val="single"/>
                              </w:rPr>
                            </w:pPr>
                            <w:r w:rsidRPr="002D4F53">
                              <w:rPr>
                                <w:rFonts w:ascii="Century Gothic" w:hAnsi="Century Gothic"/>
                                <w:b/>
                                <w:sz w:val="20"/>
                                <w:szCs w:val="20"/>
                                <w:u w:val="single"/>
                              </w:rPr>
                              <w:t>Step 1</w:t>
                            </w:r>
                            <w:r>
                              <w:rPr>
                                <w:rFonts w:ascii="Century Gothic" w:hAnsi="Century Gothic"/>
                                <w:b/>
                                <w:sz w:val="20"/>
                                <w:szCs w:val="20"/>
                                <w:u w:val="single"/>
                              </w:rPr>
                              <w:t>– Whatever It Takes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5FE1B4" id="_x0000_t202" coordsize="21600,21600" o:spt="202" path="m,l,21600r21600,l21600,xe">
                <v:stroke joinstyle="miter"/>
                <v:path gradientshapeok="t" o:connecttype="rect"/>
              </v:shapetype>
              <v:shape id="Text Box 2" o:spid="_x0000_s1026" type="#_x0000_t202" style="position:absolute;left:0;text-align:left;margin-left:-23.25pt;margin-top:17.15pt;width:171.7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qBIQIAABw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" stroked="f">
                <v:textbox>
                  <w:txbxContent>
                    <w:p w:rsidR="002478C0" w:rsidRPr="002D4F53" w:rsidRDefault="002478C0" w:rsidP="003F09ED">
                      <w:pPr>
                        <w:jc w:val="center"/>
                        <w:rPr>
                          <w:rFonts w:ascii="Century Gothic" w:hAnsi="Century Gothic"/>
                          <w:b/>
                          <w:sz w:val="20"/>
                          <w:szCs w:val="20"/>
                          <w:u w:val="single"/>
                        </w:rPr>
                      </w:pPr>
                      <w:r w:rsidRPr="002D4F53">
                        <w:rPr>
                          <w:rFonts w:ascii="Century Gothic" w:hAnsi="Century Gothic"/>
                          <w:b/>
                          <w:sz w:val="20"/>
                          <w:szCs w:val="20"/>
                          <w:u w:val="single"/>
                        </w:rPr>
                        <w:t>Step 1</w:t>
                      </w:r>
                      <w:r>
                        <w:rPr>
                          <w:rFonts w:ascii="Century Gothic" w:hAnsi="Century Gothic"/>
                          <w:b/>
                          <w:sz w:val="20"/>
                          <w:szCs w:val="20"/>
                          <w:u w:val="single"/>
                        </w:rPr>
                        <w:t>– Whatever It Takes</w:t>
                      </w:r>
                    </w:p>
                  </w:txbxContent>
                </v:textbox>
              </v:shape>
            </w:pict>
          </mc:Fallback>
        </mc:AlternateContent>
      </w:r>
      <w:r w:rsidRPr="001F6C24">
        <w:rPr>
          <w:rFonts w:ascii="Century Gothic" w:eastAsia="Calibri" w:hAnsi="Century Gothic"/>
          <w:b/>
          <w:sz w:val="28"/>
          <w:szCs w:val="28"/>
        </w:rPr>
        <w:t>SEND Identification Process</w:t>
      </w:r>
    </w:p>
    <w:p w:rsidR="003F09ED" w:rsidRPr="00F43E69" w:rsidRDefault="003F09ED" w:rsidP="003F09ED">
      <w:pPr>
        <w:tabs>
          <w:tab w:val="left" w:pos="2775"/>
        </w:tabs>
        <w:spacing w:line="276" w:lineRule="auto"/>
        <w:rPr>
          <w:rFonts w:ascii="Calibri" w:eastAsia="Calibri" w:hAnsi="Calibri"/>
          <w:sz w:val="22"/>
          <w:szCs w:val="22"/>
        </w:rPr>
      </w:pPr>
      <w:r w:rsidRPr="00F43E69">
        <w:rPr>
          <w:rFonts w:ascii="Calibri" w:eastAsia="Calibri" w:hAnsi="Calibri"/>
          <w:sz w:val="22"/>
          <w:szCs w:val="22"/>
        </w:rPr>
        <w:tab/>
      </w:r>
    </w:p>
    <w:p w:rsidR="003F09ED" w:rsidRPr="00F43E69" w:rsidRDefault="003F09ED" w:rsidP="003F09ED">
      <w:pPr>
        <w:spacing w:line="276" w:lineRule="auto"/>
        <w:rPr>
          <w:rFonts w:ascii="Calibri" w:eastAsia="Calibri" w:hAnsi="Calibri"/>
          <w:sz w:val="22"/>
          <w:szCs w:val="22"/>
        </w:rPr>
      </w:pPr>
      <w:r w:rsidRPr="00F43E69">
        <w:rPr>
          <w:rFonts w:ascii="Calibri" w:eastAsia="Calibri" w:hAnsi="Calibri"/>
          <w:noProof/>
          <w:sz w:val="22"/>
          <w:szCs w:val="22"/>
          <w:lang w:val="fr-FR" w:eastAsia="fr-FR"/>
        </w:rPr>
        <mc:AlternateContent>
          <mc:Choice Requires="wpg">
            <w:drawing>
              <wp:anchor distT="0" distB="0" distL="114300" distR="114300" simplePos="0" relativeHeight="251665408" behindDoc="0" locked="0" layoutInCell="1" allowOverlap="1" wp14:anchorId="00582840" wp14:editId="510CDFFD">
                <wp:simplePos x="0" y="0"/>
                <wp:positionH relativeFrom="column">
                  <wp:posOffset>-78105</wp:posOffset>
                </wp:positionH>
                <wp:positionV relativeFrom="paragraph">
                  <wp:posOffset>11430</wp:posOffset>
                </wp:positionV>
                <wp:extent cx="6816725" cy="8743950"/>
                <wp:effectExtent l="57150" t="38100" r="79375" b="95250"/>
                <wp:wrapNone/>
                <wp:docPr id="6" name="Group 6"/>
                <wp:cNvGraphicFramePr/>
                <a:graphic xmlns:a="http://schemas.openxmlformats.org/drawingml/2006/main">
                  <a:graphicData uri="http://schemas.microsoft.com/office/word/2010/wordprocessingGroup">
                    <wpg:wgp>
                      <wpg:cNvGrpSpPr/>
                      <wpg:grpSpPr>
                        <a:xfrm>
                          <a:off x="0" y="0"/>
                          <a:ext cx="6816725" cy="8743950"/>
                          <a:chOff x="0" y="0"/>
                          <a:chExt cx="6817336" cy="8696325"/>
                        </a:xfrm>
                      </wpg:grpSpPr>
                      <wps:wsp>
                        <wps:cNvPr id="10" name="Flowchart: Process 2"/>
                        <wps:cNvSpPr>
                          <a:spLocks/>
                        </wps:cNvSpPr>
                        <wps:spPr>
                          <a:xfrm>
                            <a:off x="4028535" y="0"/>
                            <a:ext cx="2133600" cy="89535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Parent/carer/outside professional raises a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Process 20"/>
                        <wps:cNvSpPr>
                          <a:spLocks/>
                        </wps:cNvSpPr>
                        <wps:spPr>
                          <a:xfrm>
                            <a:off x="1362973" y="4382219"/>
                            <a:ext cx="4486275" cy="139192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Class/subject teacher leads on</w:t>
                              </w:r>
                              <w:r>
                                <w:rPr>
                                  <w:rFonts w:ascii="Century Gothic" w:hAnsi="Century Gothic"/>
                                  <w:sz w:val="20"/>
                                  <w:szCs w:val="20"/>
                                </w:rPr>
                                <w:t xml:space="preserve"> setting outcomes and plans Q1E</w:t>
                              </w:r>
                              <w:r w:rsidRPr="002D4F53">
                                <w:rPr>
                                  <w:rFonts w:ascii="Century Gothic" w:hAnsi="Century Gothic"/>
                                  <w:sz w:val="20"/>
                                  <w:szCs w:val="20"/>
                                </w:rPr>
                                <w:t xml:space="preserve"> and ‘extra support and other rigorous interventions’ targeted at areas of weakness. (B &amp; C) </w:t>
                              </w:r>
                            </w:p>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completes</w:t>
                              </w:r>
                              <w:r w:rsidRPr="002D4F53">
                                <w:rPr>
                                  <w:rFonts w:ascii="Century Gothic" w:hAnsi="Century Gothic"/>
                                  <w:b/>
                                  <w:sz w:val="20"/>
                                  <w:szCs w:val="20"/>
                                </w:rPr>
                                <w:t xml:space="preserve"> initial concerns record</w:t>
                              </w:r>
                              <w:r w:rsidRPr="002D4F53">
                                <w:rPr>
                                  <w:rFonts w:ascii="Century Gothic" w:hAnsi="Century Gothic"/>
                                  <w:sz w:val="20"/>
                                  <w:szCs w:val="20"/>
                                </w:rPr>
                                <w:t>, meets with parent/carer/child and records agreed actions targets.  Set review date. Record &amp; save record as pre-SEN in tracker.</w:t>
                              </w:r>
                            </w:p>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Complete Set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Decision 21"/>
                        <wps:cNvSpPr>
                          <a:spLocks/>
                        </wps:cNvSpPr>
                        <wps:spPr>
                          <a:xfrm>
                            <a:off x="1966822" y="2191109"/>
                            <a:ext cx="2889885" cy="559435"/>
                          </a:xfrm>
                          <a:prstGeom prst="flowChartDecision">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b/>
                                  <w:sz w:val="20"/>
                                  <w:szCs w:val="20"/>
                                </w:rPr>
                              </w:pPr>
                              <w:r w:rsidRPr="002D4F53">
                                <w:rPr>
                                  <w:rFonts w:ascii="Century Gothic" w:hAnsi="Century Gothic"/>
                                  <w:b/>
                                  <w:sz w:val="20"/>
                                  <w:szCs w:val="20"/>
                                </w:rPr>
                                <w:t>Review-(&lt;3wk)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Process 22"/>
                        <wps:cNvSpPr>
                          <a:spLocks/>
                        </wps:cNvSpPr>
                        <wps:spPr>
                          <a:xfrm>
                            <a:off x="1820173" y="3019245"/>
                            <a:ext cx="4273550" cy="534035"/>
                          </a:xfrm>
                          <a:prstGeom prst="flowChart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sz w:val="20"/>
                                  <w:szCs w:val="20"/>
                                </w:rPr>
                              </w:pPr>
                              <w:r w:rsidRPr="002D4F53">
                                <w:rPr>
                                  <w:rFonts w:ascii="Century Gothic" w:hAnsi="Century Gothic"/>
                                  <w:b/>
                                  <w:sz w:val="20"/>
                                  <w:szCs w:val="20"/>
                                </w:rPr>
                                <w:t>Less than expected progress</w:t>
                              </w:r>
                              <w:r w:rsidRPr="002D4F53">
                                <w:rPr>
                                  <w:rFonts w:ascii="Century Gothic" w:hAnsi="Century Gothic"/>
                                  <w:sz w:val="20"/>
                                  <w:szCs w:val="20"/>
                                </w:rPr>
                                <w:t xml:space="preserve"> towards agreed outcomes despite Q1E targeted at </w:t>
                              </w:r>
                              <w:r>
                                <w:rPr>
                                  <w:rFonts w:ascii="Century Gothic" w:hAnsi="Century Gothic"/>
                                  <w:sz w:val="20"/>
                                  <w:szCs w:val="20"/>
                                </w:rPr>
                                <w:t>overcoming concerns/barriers to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Process 23"/>
                        <wps:cNvSpPr>
                          <a:spLocks/>
                        </wps:cNvSpPr>
                        <wps:spPr>
                          <a:xfrm>
                            <a:off x="1164566" y="6832121"/>
                            <a:ext cx="5652770" cy="75057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b/>
                                  <w:sz w:val="20"/>
                                  <w:szCs w:val="20"/>
                                </w:rPr>
                              </w:pPr>
                              <w:r w:rsidRPr="002D4F53">
                                <w:rPr>
                                  <w:rFonts w:ascii="Century Gothic" w:hAnsi="Century Gothic"/>
                                  <w:b/>
                                  <w:sz w:val="20"/>
                                  <w:szCs w:val="20"/>
                                </w:rPr>
                                <w:t>Class</w:t>
                              </w:r>
                              <w:r>
                                <w:rPr>
                                  <w:rFonts w:ascii="Century Gothic" w:hAnsi="Century Gothic"/>
                                  <w:b/>
                                  <w:sz w:val="20"/>
                                  <w:szCs w:val="20"/>
                                </w:rPr>
                                <w:t xml:space="preserve"> </w:t>
                              </w:r>
                              <w:r w:rsidRPr="002D4F53">
                                <w:rPr>
                                  <w:rFonts w:ascii="Century Gothic" w:hAnsi="Century Gothic"/>
                                  <w:b/>
                                  <w:sz w:val="20"/>
                                  <w:szCs w:val="20"/>
                                </w:rPr>
                                <w:t>teacher, working with</w:t>
                              </w:r>
                              <w:r w:rsidRPr="001E02AA">
                                <w:rPr>
                                  <w:rFonts w:ascii="Century Gothic" w:hAnsi="Century Gothic"/>
                                  <w:b/>
                                  <w:sz w:val="20"/>
                                  <w:szCs w:val="20"/>
                                </w:rPr>
                                <w:t xml:space="preserve"> </w:t>
                              </w:r>
                              <w:r w:rsidRPr="001E02AA">
                                <w:rPr>
                                  <w:rFonts w:ascii="Century Gothic" w:hAnsi="Century Gothic" w:cs="Gill Sans"/>
                                  <w:b/>
                                  <w:sz w:val="22"/>
                                  <w:szCs w:val="22"/>
                                </w:rPr>
                                <w:t>SENDCo</w:t>
                              </w:r>
                              <w:r w:rsidRPr="002D4F53">
                                <w:rPr>
                                  <w:rFonts w:ascii="Century Gothic" w:hAnsi="Century Gothic"/>
                                  <w:b/>
                                  <w:sz w:val="20"/>
                                  <w:szCs w:val="20"/>
                                </w:rPr>
                                <w:t>:</w:t>
                              </w:r>
                            </w:p>
                            <w:p w:rsidR="002478C0" w:rsidRPr="002D4F53" w:rsidRDefault="002478C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Provides SEN</w:t>
                              </w:r>
                              <w:r>
                                <w:rPr>
                                  <w:rFonts w:ascii="Century Gothic" w:hAnsi="Century Gothic"/>
                                  <w:sz w:val="20"/>
                                  <w:szCs w:val="20"/>
                                </w:rPr>
                                <w:t>D</w:t>
                              </w:r>
                              <w:r w:rsidRPr="002D4F53">
                                <w:rPr>
                                  <w:rFonts w:ascii="Century Gothic" w:hAnsi="Century Gothic"/>
                                  <w:sz w:val="20"/>
                                  <w:szCs w:val="20"/>
                                </w:rPr>
                                <w:t xml:space="preserve">CO with initial concerns record information. </w:t>
                              </w:r>
                            </w:p>
                            <w:p w:rsidR="002478C0" w:rsidRPr="002D4F53" w:rsidRDefault="002478C0" w:rsidP="003F09ED">
                              <w:pPr>
                                <w:pStyle w:val="ListParagraph"/>
                                <w:numPr>
                                  <w:ilvl w:val="0"/>
                                  <w:numId w:val="7"/>
                                </w:numPr>
                                <w:spacing w:after="200"/>
                                <w:rPr>
                                  <w:rFonts w:ascii="Century Gothic" w:hAnsi="Century Gothic"/>
                                  <w:sz w:val="20"/>
                                  <w:szCs w:val="20"/>
                                </w:rPr>
                              </w:pPr>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r w:rsidRPr="002D4F53">
                                <w:rPr>
                                  <w:rFonts w:ascii="Century Gothic" w:hAnsi="Century Gothic"/>
                                  <w:sz w:val="20"/>
                                  <w:szCs w:val="20"/>
                                </w:rPr>
                                <w:t>/</w:t>
                              </w:r>
                              <w:r>
                                <w:rPr>
                                  <w:rFonts w:ascii="Century Gothic" w:hAnsi="Century Gothic"/>
                                  <w:sz w:val="20"/>
                                  <w:szCs w:val="20"/>
                                </w:rPr>
                                <w:t>class teacher</w:t>
                              </w:r>
                              <w:r w:rsidRPr="002D4F53">
                                <w:rPr>
                                  <w:rFonts w:ascii="Century Gothic" w:hAnsi="Century Gothic"/>
                                  <w:sz w:val="20"/>
                                  <w:szCs w:val="20"/>
                                </w:rPr>
                                <w:t xml:space="preserve"> carries out further assessment to provide clear analysis of pupil’s needs. (E)</w:t>
                              </w:r>
                            </w:p>
                            <w:p w:rsidR="002478C0" w:rsidRPr="002D4F53" w:rsidRDefault="002478C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Agree whether the child has a learning difficulty which requires SEN Provision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Process 24"/>
                        <wps:cNvSpPr>
                          <a:spLocks/>
                        </wps:cNvSpPr>
                        <wps:spPr>
                          <a:xfrm>
                            <a:off x="647027" y="7786057"/>
                            <a:ext cx="2426970" cy="77025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78C0" w:rsidRDefault="002478C0" w:rsidP="003F09ED">
                              <w:pPr>
                                <w:jc w:val="center"/>
                                <w:rPr>
                                  <w:rFonts w:ascii="Century Gothic" w:hAnsi="Century Gothic"/>
                                  <w:b/>
                                  <w:sz w:val="20"/>
                                  <w:szCs w:val="20"/>
                                </w:rPr>
                              </w:pPr>
                              <w:r w:rsidRPr="002D4F53">
                                <w:rPr>
                                  <w:rFonts w:ascii="Century Gothic" w:hAnsi="Century Gothic"/>
                                  <w:b/>
                                  <w:sz w:val="20"/>
                                  <w:szCs w:val="20"/>
                                </w:rPr>
                                <w:t xml:space="preserve">Not SEN </w:t>
                              </w:r>
                            </w:p>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Currently</w:t>
                              </w:r>
                              <w:r>
                                <w:rPr>
                                  <w:rFonts w:ascii="Century Gothic" w:hAnsi="Century Gothic"/>
                                  <w:sz w:val="20"/>
                                  <w:szCs w:val="20"/>
                                </w:rPr>
                                <w:t xml:space="preserve"> u</w:t>
                              </w:r>
                              <w:r w:rsidRPr="002D4F53">
                                <w:rPr>
                                  <w:rFonts w:ascii="Century Gothic" w:hAnsi="Century Gothic"/>
                                  <w:sz w:val="20"/>
                                  <w:szCs w:val="20"/>
                                </w:rPr>
                                <w:t>nderachieving</w:t>
                              </w:r>
                              <w:r w:rsidRPr="002D4F53">
                                <w:rPr>
                                  <w:rFonts w:ascii="Century Gothic" w:hAnsi="Century Gothic"/>
                                  <w:sz w:val="20"/>
                                  <w:szCs w:val="20"/>
                                </w:rPr>
                                <w:br/>
                                <w:t>Address other causal factors eg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a:spLocks/>
                        </wps:cNvSpPr>
                        <wps:spPr>
                          <a:xfrm>
                            <a:off x="3795282" y="7772400"/>
                            <a:ext cx="3018790" cy="92392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78C0" w:rsidRDefault="002478C0" w:rsidP="003F09ED">
                              <w:pPr>
                                <w:jc w:val="center"/>
                                <w:rPr>
                                  <w:rFonts w:ascii="Century Gothic" w:hAnsi="Century Gothic"/>
                                  <w:sz w:val="20"/>
                                  <w:szCs w:val="20"/>
                                </w:rPr>
                              </w:pPr>
                              <w:r w:rsidRPr="002D4F53">
                                <w:rPr>
                                  <w:rFonts w:ascii="Century Gothic" w:hAnsi="Century Gothic"/>
                                  <w:b/>
                                  <w:sz w:val="20"/>
                                  <w:szCs w:val="20"/>
                                </w:rPr>
                                <w:t>SEN</w:t>
                              </w:r>
                              <w:r w:rsidRPr="002D4F53">
                                <w:rPr>
                                  <w:rFonts w:ascii="Century Gothic" w:hAnsi="Century Gothic"/>
                                  <w:sz w:val="20"/>
                                  <w:szCs w:val="20"/>
                                </w:rPr>
                                <w:br/>
                                <w:t>Begin cycle 1 at SEN support and use</w:t>
                              </w:r>
                            </w:p>
                            <w:p w:rsidR="002478C0" w:rsidRPr="008150AA" w:rsidRDefault="002478C0" w:rsidP="003F09ED">
                              <w:pPr>
                                <w:jc w:val="center"/>
                                <w:rPr>
                                  <w:rFonts w:ascii="Century Gothic" w:hAnsi="Century Gothic"/>
                                  <w:b/>
                                  <w:sz w:val="20"/>
                                  <w:szCs w:val="20"/>
                                </w:rPr>
                              </w:pPr>
                              <w:r w:rsidRPr="008150AA">
                                <w:rPr>
                                  <w:rFonts w:ascii="Century Gothic" w:hAnsi="Century Gothic"/>
                                  <w:b/>
                                  <w:sz w:val="20"/>
                                  <w:szCs w:val="20"/>
                                </w:rPr>
                                <w:t>Pupil Support Profile</w:t>
                              </w:r>
                            </w:p>
                            <w:p w:rsidR="002478C0" w:rsidRPr="002D4F53" w:rsidRDefault="002478C0" w:rsidP="003F09ED">
                              <w:pPr>
                                <w:jc w:val="center"/>
                                <w:rPr>
                                  <w:rFonts w:ascii="Century Gothic" w:hAnsi="Century Gothic"/>
                                  <w:b/>
                                  <w:sz w:val="20"/>
                                  <w:szCs w:val="20"/>
                                </w:rPr>
                              </w:pPr>
                              <w:r w:rsidRPr="002D4F53">
                                <w:rPr>
                                  <w:rFonts w:ascii="Century Gothic" w:hAnsi="Century Gothic"/>
                                  <w:sz w:val="20"/>
                                  <w:szCs w:val="20"/>
                                </w:rPr>
                                <w:t>Formally record as SEN</w:t>
                              </w:r>
                              <w:r>
                                <w:rPr>
                                  <w:rFonts w:ascii="Century Gothic" w:hAnsi="Century Gothic"/>
                                  <w:sz w:val="20"/>
                                  <w:szCs w:val="20"/>
                                </w:rPr>
                                <w:t>, Identify category of need</w:t>
                              </w:r>
                              <w:r w:rsidRPr="002D4F53">
                                <w:rPr>
                                  <w:rFonts w:ascii="Century Gothic" w:hAnsi="Century Gothic"/>
                                  <w:sz w:val="20"/>
                                  <w:szCs w:val="20"/>
                                </w:rPr>
                                <w:t xml:space="preserve"> and </w:t>
                              </w:r>
                              <w:r w:rsidRPr="002D4F53">
                                <w:rPr>
                                  <w:rFonts w:ascii="Century Gothic" w:hAnsi="Century Gothic"/>
                                  <w:b/>
                                  <w:sz w:val="20"/>
                                  <w:szCs w:val="20"/>
                                </w:rPr>
                                <w:t>inform parents.</w:t>
                              </w:r>
                            </w:p>
                            <w:p w:rsidR="002478C0" w:rsidRPr="002D4F53" w:rsidRDefault="002478C0" w:rsidP="003F09E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2"/>
                        <wps:cNvCnPr>
                          <a:cxnSpLocks/>
                        </wps:cNvCnPr>
                        <wps:spPr bwMode="auto">
                          <a:xfrm rot="5400000">
                            <a:off x="3290977" y="2894162"/>
                            <a:ext cx="24892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27"/>
                        <wps:cNvCnPr>
                          <a:cxnSpLocks/>
                        </wps:cNvCnPr>
                        <wps:spPr>
                          <a:xfrm>
                            <a:off x="3424686" y="3562709"/>
                            <a:ext cx="0" cy="2044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 name="Straight Arrow Connector 28"/>
                        <wps:cNvCnPr>
                          <a:cxnSpLocks/>
                        </wps:cNvCnPr>
                        <wps:spPr>
                          <a:xfrm>
                            <a:off x="5080958" y="7591245"/>
                            <a:ext cx="231775"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Text Box 2"/>
                        <wps:cNvSpPr txBox="1">
                          <a:spLocks noChangeArrowheads="1"/>
                        </wps:cNvSpPr>
                        <wps:spPr bwMode="auto">
                          <a:xfrm>
                            <a:off x="5434641" y="2191109"/>
                            <a:ext cx="1381125" cy="6546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wps:txbx>
                        <wps:bodyPr rot="0" vert="horz" wrap="square" lIns="91440" tIns="45720" rIns="91440" bIns="45720" anchor="t" anchorCtr="0">
                          <a:noAutofit/>
                        </wps:bodyPr>
                      </wps:wsp>
                      <wps:wsp>
                        <wps:cNvPr id="30" name="Text Box 2"/>
                        <wps:cNvSpPr txBox="1">
                          <a:spLocks noChangeArrowheads="1"/>
                        </wps:cNvSpPr>
                        <wps:spPr bwMode="auto">
                          <a:xfrm>
                            <a:off x="181154" y="2234242"/>
                            <a:ext cx="1495425" cy="98996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wps:txbx>
                        <wps:bodyPr rot="0" vert="horz" wrap="square" lIns="91440" tIns="45720" rIns="91440" bIns="45720" anchor="t" anchorCtr="0">
                          <a:noAutofit/>
                        </wps:bodyPr>
                      </wps:wsp>
                      <wps:wsp>
                        <wps:cNvPr id="31" name="Straight Arrow Connector 31"/>
                        <wps:cNvCnPr>
                          <a:cxnSpLocks/>
                        </wps:cNvCnPr>
                        <wps:spPr>
                          <a:xfrm flipH="1">
                            <a:off x="1673524" y="252754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8" name="Flowchart: Process 3"/>
                        <wps:cNvSpPr>
                          <a:spLocks/>
                        </wps:cNvSpPr>
                        <wps:spPr>
                          <a:xfrm>
                            <a:off x="638354" y="0"/>
                            <a:ext cx="3162300" cy="92710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Regular assessment and tracking of all pupils at pupil progress meeting shows less than expected progress despite Q1E; or concerns raised regarding emotional well-being or behaviour (note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Arrow Connector 4"/>
                        <wps:cNvCnPr>
                          <a:cxnSpLocks/>
                        </wps:cNvCnPr>
                        <wps:spPr>
                          <a:xfrm flipH="1">
                            <a:off x="4019909" y="931653"/>
                            <a:ext cx="1056640"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0" name="Straight Arrow Connector 7"/>
                        <wps:cNvCnPr>
                          <a:cxnSpLocks/>
                        </wps:cNvCnPr>
                        <wps:spPr>
                          <a:xfrm>
                            <a:off x="3441939" y="2009955"/>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1" name="Flowchart: Process 291"/>
                        <wps:cNvSpPr>
                          <a:spLocks/>
                        </wps:cNvSpPr>
                        <wps:spPr>
                          <a:xfrm>
                            <a:off x="1449237" y="3735238"/>
                            <a:ext cx="4410075" cy="490855"/>
                          </a:xfrm>
                          <a:prstGeom prst="flowChart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Teacher Communicate with parents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0" y="6918385"/>
                            <a:ext cx="998220" cy="551180"/>
                          </a:xfrm>
                          <a:prstGeom prst="rect">
                            <a:avLst/>
                          </a:prstGeom>
                          <a:solidFill>
                            <a:srgbClr val="FFFFFF"/>
                          </a:solidFill>
                          <a:ln w="9525">
                            <a:noFill/>
                            <a:miter lim="800000"/>
                            <a:headEnd/>
                            <a:tailEnd/>
                          </a:ln>
                        </wps:spPr>
                        <wps:txbx>
                          <w:txbxContent>
                            <w:p w:rsidR="002478C0" w:rsidRPr="002D4F53" w:rsidRDefault="002478C0" w:rsidP="003F09ED">
                              <w:pPr>
                                <w:rPr>
                                  <w:rFonts w:ascii="Century Gothic" w:hAnsi="Century Gothic"/>
                                  <w:b/>
                                  <w:sz w:val="20"/>
                                  <w:szCs w:val="20"/>
                                  <w:u w:val="single"/>
                                </w:rPr>
                              </w:pPr>
                              <w:r w:rsidRPr="002D4F53">
                                <w:rPr>
                                  <w:rFonts w:ascii="Century Gothic" w:hAnsi="Century Gothic"/>
                                  <w:b/>
                                  <w:sz w:val="20"/>
                                  <w:szCs w:val="20"/>
                                  <w:u w:val="single"/>
                                </w:rPr>
                                <w:t>Step 3</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 xml:space="preserve">SEN </w:t>
                              </w:r>
                            </w:p>
                            <w:p w:rsidR="002478C0" w:rsidRPr="002D4F53" w:rsidRDefault="002478C0" w:rsidP="003F09ED">
                              <w:pPr>
                                <w:rPr>
                                  <w:rFonts w:ascii="Century Gothic" w:hAnsi="Century Gothic"/>
                                  <w:b/>
                                  <w:sz w:val="20"/>
                                  <w:szCs w:val="20"/>
                                  <w:u w:val="single"/>
                                </w:rPr>
                              </w:pPr>
                              <w:r w:rsidRPr="002D4F53">
                                <w:rPr>
                                  <w:rFonts w:ascii="Century Gothic" w:hAnsi="Century Gothic"/>
                                  <w:b/>
                                  <w:sz w:val="20"/>
                                  <w:szCs w:val="20"/>
                                  <w:u w:val="single"/>
                                </w:rPr>
                                <w:t>Support</w:t>
                              </w:r>
                            </w:p>
                          </w:txbxContent>
                        </wps:txbx>
                        <wps:bodyPr rot="0" vert="horz" wrap="square" lIns="91440" tIns="45720" rIns="91440" bIns="45720" anchor="t" anchorCtr="0">
                          <a:noAutofit/>
                        </wps:bodyPr>
                      </wps:wsp>
                      <wps:wsp>
                        <wps:cNvPr id="293" name="Text Box 2"/>
                        <wps:cNvSpPr txBox="1">
                          <a:spLocks noChangeArrowheads="1"/>
                        </wps:cNvSpPr>
                        <wps:spPr bwMode="auto">
                          <a:xfrm>
                            <a:off x="25879" y="3769743"/>
                            <a:ext cx="1332230" cy="475615"/>
                          </a:xfrm>
                          <a:prstGeom prst="rect">
                            <a:avLst/>
                          </a:prstGeom>
                          <a:solidFill>
                            <a:srgbClr val="FFFFFF"/>
                          </a:solidFill>
                          <a:ln w="9525">
                            <a:noFill/>
                            <a:miter lim="800000"/>
                            <a:headEnd/>
                            <a:tailEnd/>
                          </a:ln>
                        </wps:spPr>
                        <wps:txbx>
                          <w:txbxContent>
                            <w:p w:rsidR="002478C0" w:rsidRPr="002D4F53" w:rsidRDefault="002478C0" w:rsidP="003F09ED">
                              <w:pPr>
                                <w:rPr>
                                  <w:rFonts w:ascii="Century Gothic" w:hAnsi="Century Gothic"/>
                                  <w:b/>
                                  <w:sz w:val="20"/>
                                  <w:szCs w:val="20"/>
                                  <w:u w:val="single"/>
                                </w:rPr>
                              </w:pPr>
                              <w:r w:rsidRPr="002D4F53">
                                <w:rPr>
                                  <w:rFonts w:ascii="Century Gothic" w:hAnsi="Century Gothic"/>
                                  <w:b/>
                                  <w:sz w:val="20"/>
                                  <w:szCs w:val="20"/>
                                  <w:u w:val="single"/>
                                </w:rPr>
                                <w:t>Step 2</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Pre SEN Support</w:t>
                              </w:r>
                            </w:p>
                          </w:txbxContent>
                        </wps:txbx>
                        <wps:bodyPr rot="0" vert="horz" wrap="square" lIns="91440" tIns="45720" rIns="91440" bIns="45720" anchor="t" anchorCtr="0">
                          <a:noAutofit/>
                        </wps:bodyPr>
                      </wps:wsp>
                      <wps:wsp>
                        <wps:cNvPr id="295" name="AutoShape 65"/>
                        <wps:cNvCnPr>
                          <a:cxnSpLocks noChangeShapeType="1"/>
                        </wps:cNvCnPr>
                        <wps:spPr bwMode="auto">
                          <a:xfrm>
                            <a:off x="4804913" y="2527540"/>
                            <a:ext cx="573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66"/>
                        <wps:cNvCnPr>
                          <a:cxnSpLocks noChangeShapeType="1"/>
                        </wps:cNvCnPr>
                        <wps:spPr bwMode="auto">
                          <a:xfrm rot="5400000" flipH="1" flipV="1">
                            <a:off x="-375249" y="1203385"/>
                            <a:ext cx="1713865" cy="2895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AutoShape 67"/>
                        <wps:cNvCnPr>
                          <a:cxnSpLocks noChangeShapeType="1"/>
                        </wps:cNvCnPr>
                        <wps:spPr bwMode="auto">
                          <a:xfrm rot="16200000" flipV="1">
                            <a:off x="5469147" y="1190445"/>
                            <a:ext cx="1703705" cy="3022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Flowchart: Process 298"/>
                        <wps:cNvSpPr>
                          <a:spLocks/>
                        </wps:cNvSpPr>
                        <wps:spPr>
                          <a:xfrm>
                            <a:off x="1173192" y="1362974"/>
                            <a:ext cx="4533900" cy="64325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puts in place appropriate provisions using advice from A-</w:t>
                              </w:r>
                              <w:r>
                                <w:rPr>
                                  <w:rFonts w:ascii="Century Gothic" w:hAnsi="Century Gothic"/>
                                  <w:sz w:val="20"/>
                                  <w:szCs w:val="20"/>
                                </w:rPr>
                                <w:t>Z/inclusion folder/Phase/Year</w:t>
                              </w:r>
                              <w:r w:rsidRPr="002D4F53">
                                <w:rPr>
                                  <w:rFonts w:ascii="Century Gothic" w:hAnsi="Century Gothic"/>
                                  <w:sz w:val="20"/>
                                  <w:szCs w:val="20"/>
                                </w:rPr>
                                <w:t xml:space="preserve"> leader/</w:t>
                              </w:r>
                              <w:r w:rsidRPr="001E02AA">
                                <w:rPr>
                                  <w:rFonts w:ascii="Century Gothic" w:hAnsi="Century Gothic" w:cs="Gill Sans"/>
                                  <w:sz w:val="22"/>
                                  <w:szCs w:val="22"/>
                                </w:rPr>
                                <w:t xml:space="preserve"> </w:t>
                              </w:r>
                              <w:r w:rsidRPr="00874CA6">
                                <w:rPr>
                                  <w:rFonts w:ascii="Century Gothic" w:hAnsi="Century Gothic" w:cs="Gill Sans"/>
                                  <w:sz w:val="22"/>
                                  <w:szCs w:val="22"/>
                                </w:rPr>
                                <w:t>SEN</w:t>
                              </w:r>
                              <w:r>
                                <w:rPr>
                                  <w:rFonts w:ascii="Century Gothic" w:hAnsi="Century Gothic" w:cs="Gill Sans"/>
                                  <w:sz w:val="22"/>
                                  <w:szCs w:val="22"/>
                                </w:rPr>
                                <w:t>D</w:t>
                              </w:r>
                              <w:r w:rsidRPr="00874CA6">
                                <w:rPr>
                                  <w:rFonts w:ascii="Century Gothic" w:hAnsi="Century Gothic" w:cs="Gill Sans"/>
                                  <w:sz w:val="22"/>
                                  <w:szCs w:val="22"/>
                                </w:rPr>
                                <w:t>Co</w:t>
                              </w:r>
                              <w:r w:rsidRPr="002D4F53">
                                <w:rPr>
                                  <w:rFonts w:ascii="Century Gothic" w:hAnsi="Century Gothic"/>
                                  <w:sz w:val="20"/>
                                  <w:szCs w:val="20"/>
                                </w:rPr>
                                <w:t>/EP and records on WiT tracker.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Arrow Connector 299"/>
                        <wps:cNvCnPr>
                          <a:cxnSpLocks/>
                        </wps:cNvCnPr>
                        <wps:spPr>
                          <a:xfrm>
                            <a:off x="3416060" y="4235570"/>
                            <a:ext cx="0" cy="134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0" name="Flowchart: Decision 300"/>
                        <wps:cNvSpPr>
                          <a:spLocks/>
                        </wps:cNvSpPr>
                        <wps:spPr>
                          <a:xfrm>
                            <a:off x="1975449" y="5978106"/>
                            <a:ext cx="2886710" cy="682625"/>
                          </a:xfrm>
                          <a:prstGeom prst="flowChartDecision">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78C0" w:rsidRPr="002D4F53" w:rsidRDefault="002478C0" w:rsidP="003F09ED">
                              <w:pPr>
                                <w:jc w:val="center"/>
                                <w:rPr>
                                  <w:rFonts w:ascii="Century Gothic" w:hAnsi="Century Gothic"/>
                                  <w:b/>
                                  <w:sz w:val="20"/>
                                  <w:szCs w:val="20"/>
                                </w:rPr>
                              </w:pPr>
                              <w:r w:rsidRPr="002D4F53">
                                <w:rPr>
                                  <w:rFonts w:ascii="Century Gothic" w:hAnsi="Century Gothic"/>
                                  <w:b/>
                                  <w:sz w:val="20"/>
                                  <w:szCs w:val="20"/>
                                </w:rPr>
                                <w:t>Review</w:t>
                              </w:r>
                              <w:r>
                                <w:rPr>
                                  <w:rFonts w:ascii="Century Gothic" w:hAnsi="Century Gothic"/>
                                  <w:b/>
                                  <w:sz w:val="20"/>
                                  <w:szCs w:val="20"/>
                                </w:rPr>
                                <w:t xml:space="preserve"> </w:t>
                              </w:r>
                              <w:r w:rsidRPr="002D4F53">
                                <w:rPr>
                                  <w:rFonts w:ascii="Century Gothic" w:hAnsi="Century Gothic"/>
                                  <w:b/>
                                  <w:sz w:val="20"/>
                                  <w:szCs w:val="20"/>
                                </w:rPr>
                                <w:t>(3-6wk)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Straight Arrow Connector 289"/>
                        <wps:cNvCnPr>
                          <a:cxnSpLocks/>
                        </wps:cNvCnPr>
                        <wps:spPr bwMode="auto">
                          <a:xfrm rot="10800000">
                            <a:off x="1725283" y="6323162"/>
                            <a:ext cx="31242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2" name="AutoShape 65"/>
                        <wps:cNvCnPr>
                          <a:cxnSpLocks noChangeShapeType="1"/>
                        </wps:cNvCnPr>
                        <wps:spPr bwMode="auto">
                          <a:xfrm>
                            <a:off x="4856671" y="6323162"/>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2"/>
                        <wps:cNvSpPr txBox="1">
                          <a:spLocks noChangeArrowheads="1"/>
                        </wps:cNvSpPr>
                        <wps:spPr bwMode="auto">
                          <a:xfrm>
                            <a:off x="5175849" y="6003985"/>
                            <a:ext cx="1381125" cy="6546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wps:txbx>
                        <wps:bodyPr rot="0" vert="horz" wrap="square" lIns="91440" tIns="45720" rIns="91440" bIns="45720" anchor="t" anchorCtr="0">
                          <a:noAutofit/>
                        </wps:bodyPr>
                      </wps:wsp>
                      <wps:wsp>
                        <wps:cNvPr id="304" name="Straight Arrow Connector 304"/>
                        <wps:cNvCnPr>
                          <a:cxnSpLocks/>
                        </wps:cNvCnPr>
                        <wps:spPr>
                          <a:xfrm flipV="1">
                            <a:off x="638354" y="3278038"/>
                            <a:ext cx="0" cy="532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5" name="Straight Arrow Connector 296"/>
                        <wps:cNvCnPr>
                          <a:cxnSpLocks noChangeShapeType="1"/>
                        </wps:cNvCnPr>
                        <wps:spPr bwMode="auto">
                          <a:xfrm rot="16200000">
                            <a:off x="4891177" y="4433977"/>
                            <a:ext cx="31578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6" name="Straight Connector 306"/>
                        <wps:cNvCnPr>
                          <a:cxnSpLocks/>
                        </wps:cNvCnPr>
                        <wps:spPr>
                          <a:xfrm flipV="1">
                            <a:off x="646981" y="4132053"/>
                            <a:ext cx="0" cy="1777365"/>
                          </a:xfrm>
                          <a:prstGeom prst="line">
                            <a:avLst/>
                          </a:prstGeom>
                          <a:noFill/>
                          <a:ln w="9525" cap="flat" cmpd="sng" algn="ctr">
                            <a:solidFill>
                              <a:sysClr val="windowText" lastClr="000000">
                                <a:shade val="95000"/>
                                <a:satMod val="105000"/>
                              </a:sysClr>
                            </a:solidFill>
                            <a:prstDash val="solid"/>
                          </a:ln>
                          <a:effectLst/>
                        </wps:spPr>
                        <wps:bodyPr/>
                      </wps:wsp>
                      <wps:wsp>
                        <wps:cNvPr id="307" name="Text Box 2"/>
                        <wps:cNvSpPr txBox="1">
                          <a:spLocks noChangeArrowheads="1"/>
                        </wps:cNvSpPr>
                        <wps:spPr bwMode="auto">
                          <a:xfrm>
                            <a:off x="8626" y="5909094"/>
                            <a:ext cx="1722755" cy="75057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wps:txbx>
                        <wps:bodyPr rot="0" vert="horz" wrap="square" lIns="91440" tIns="45720" rIns="91440" bIns="45720" anchor="t" anchorCtr="0">
                          <a:noAutofit/>
                        </wps:bodyPr>
                      </wps:wsp>
                      <wps:wsp>
                        <wps:cNvPr id="308" name="AutoShape 79"/>
                        <wps:cNvCnPr>
                          <a:cxnSpLocks noChangeShapeType="1"/>
                        </wps:cNvCnPr>
                        <wps:spPr bwMode="auto">
                          <a:xfrm flipH="1">
                            <a:off x="2475781" y="7591245"/>
                            <a:ext cx="181610"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09" name="AutoShape 81"/>
                        <wps:cNvCnPr>
                          <a:cxnSpLocks noChangeShapeType="1"/>
                        </wps:cNvCnPr>
                        <wps:spPr bwMode="auto">
                          <a:xfrm>
                            <a:off x="2303252" y="931653"/>
                            <a:ext cx="646430" cy="4356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582840" id="Group 6" o:spid="_x0000_s1027" style="position:absolute;margin-left:-6.15pt;margin-top:.9pt;width:536.75pt;height:688.5pt;z-index:251665408;mso-height-relative:margin" coordsize="68173,8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">
                <v:shapetype id="_x0000_t109" coordsize="21600,21600" o:spt="109" path="m,l,21600r21600,l21600,xe">
                  <v:stroke joinstyle="miter"/>
                  <v:path gradientshapeok="t" o:connecttype="rect"/>
                </v:shapetype>
                <v:shape id="Flowchart: Process 2" o:spid="_x0000_s1028" type="#_x0000_t109" style="position:absolute;left:40285;width:21336;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Parent/carer/outside professional raises a concern</w:t>
                        </w:r>
                      </w:p>
                    </w:txbxContent>
                  </v:textbox>
                </v:shape>
                <v:shape id="Flowchart: Process 20" o:spid="_x0000_s1029" type="#_x0000_t109" style="position:absolute;left:13629;top:43822;width:44863;height:1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Class/subject teacher leads on</w:t>
                        </w:r>
                        <w:r>
                          <w:rPr>
                            <w:rFonts w:ascii="Century Gothic" w:hAnsi="Century Gothic"/>
                            <w:sz w:val="20"/>
                            <w:szCs w:val="20"/>
                          </w:rPr>
                          <w:t xml:space="preserve"> setting outcomes and plans Q1E</w:t>
                        </w:r>
                        <w:r w:rsidRPr="002D4F53">
                          <w:rPr>
                            <w:rFonts w:ascii="Century Gothic" w:hAnsi="Century Gothic"/>
                            <w:sz w:val="20"/>
                            <w:szCs w:val="20"/>
                          </w:rPr>
                          <w:t xml:space="preserve"> and ‘extra support and other rigorous interventions’ targeted at areas of weakness. (B &amp; C) </w:t>
                        </w:r>
                      </w:p>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completes</w:t>
                        </w:r>
                        <w:r w:rsidRPr="002D4F53">
                          <w:rPr>
                            <w:rFonts w:ascii="Century Gothic" w:hAnsi="Century Gothic"/>
                            <w:b/>
                            <w:sz w:val="20"/>
                            <w:szCs w:val="20"/>
                          </w:rPr>
                          <w:t xml:space="preserve"> initial concerns record</w:t>
                        </w:r>
                        <w:r w:rsidRPr="002D4F53">
                          <w:rPr>
                            <w:rFonts w:ascii="Century Gothic" w:hAnsi="Century Gothic"/>
                            <w:sz w:val="20"/>
                            <w:szCs w:val="20"/>
                          </w:rPr>
                          <w:t>, meets with parent/carer/child and records agreed actions targets.  Set review date. Record &amp; save record as pre-SEN in tracker.</w:t>
                        </w:r>
                      </w:p>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Complete Set review date.</w:t>
                        </w:r>
                      </w:p>
                    </w:txbxContent>
                  </v:textbox>
                </v:shape>
                <v:shapetype id="_x0000_t110" coordsize="21600,21600" o:spt="110" path="m10800,l,10800,10800,21600,21600,10800xe">
                  <v:stroke joinstyle="miter"/>
                  <v:path gradientshapeok="t" o:connecttype="rect" textboxrect="5400,5400,16200,16200"/>
                </v:shapetype>
                <v:shape id="Flowchart: Decision 21" o:spid="_x0000_s1030" type="#_x0000_t110" style="position:absolute;left:19668;top:21911;width:28899;height:5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" fillcolor="#ffbe86" strokecolor="#f69240">
                  <v:fill color2="#ffebdb" rotate="t" angle="180" colors="0 #ffbe86;22938f #ffd0aa;1 #ffebdb" focus="100%" type="gradient"/>
                  <v:shadow on="t" color="black" opacity="24903f" origin=",.5" offset="0,.55556mm"/>
                  <v:path arrowok="t"/>
                  <v:textbox>
                    <w:txbxContent>
                      <w:p w:rsidR="002478C0" w:rsidRPr="002D4F53" w:rsidRDefault="002478C0" w:rsidP="003F09ED">
                        <w:pPr>
                          <w:jc w:val="center"/>
                          <w:rPr>
                            <w:rFonts w:ascii="Century Gothic" w:hAnsi="Century Gothic"/>
                            <w:b/>
                            <w:sz w:val="20"/>
                            <w:szCs w:val="20"/>
                          </w:rPr>
                        </w:pPr>
                        <w:r w:rsidRPr="002D4F53">
                          <w:rPr>
                            <w:rFonts w:ascii="Century Gothic" w:hAnsi="Century Gothic"/>
                            <w:b/>
                            <w:sz w:val="20"/>
                            <w:szCs w:val="20"/>
                          </w:rPr>
                          <w:t>Review-(&lt;3wk) week</w:t>
                        </w:r>
                      </w:p>
                    </w:txbxContent>
                  </v:textbox>
                </v:shape>
                <v:shape id="Flowchart: Process 22" o:spid="_x0000_s1031" type="#_x0000_t109" style="position:absolute;left:18201;top:30192;width:427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" fillcolor="#ffbe86" strokecolor="#f69240">
                  <v:fill color2="#ffebdb" rotate="t" angle="180" colors="0 #ffbe86;22938f #ffd0aa;1 #ffebdb" focus="100%" type="gradient"/>
                  <v:shadow on="t" color="black" opacity="24903f" origin=",.5" offset="0,.55556mm"/>
                  <v:path arrowok="t"/>
                  <v:textbox>
                    <w:txbxContent>
                      <w:p w:rsidR="002478C0" w:rsidRPr="002D4F53" w:rsidRDefault="002478C0" w:rsidP="003F09ED">
                        <w:pPr>
                          <w:jc w:val="center"/>
                          <w:rPr>
                            <w:rFonts w:ascii="Century Gothic" w:hAnsi="Century Gothic"/>
                            <w:sz w:val="20"/>
                            <w:szCs w:val="20"/>
                          </w:rPr>
                        </w:pPr>
                        <w:r w:rsidRPr="002D4F53">
                          <w:rPr>
                            <w:rFonts w:ascii="Century Gothic" w:hAnsi="Century Gothic"/>
                            <w:b/>
                            <w:sz w:val="20"/>
                            <w:szCs w:val="20"/>
                          </w:rPr>
                          <w:t>Less than expected progress</w:t>
                        </w:r>
                        <w:r w:rsidRPr="002D4F53">
                          <w:rPr>
                            <w:rFonts w:ascii="Century Gothic" w:hAnsi="Century Gothic"/>
                            <w:sz w:val="20"/>
                            <w:szCs w:val="20"/>
                          </w:rPr>
                          <w:t xml:space="preserve"> towards agreed outcomes despite Q1E targeted at </w:t>
                        </w:r>
                        <w:r>
                          <w:rPr>
                            <w:rFonts w:ascii="Century Gothic" w:hAnsi="Century Gothic"/>
                            <w:sz w:val="20"/>
                            <w:szCs w:val="20"/>
                          </w:rPr>
                          <w:t>overcoming concerns/barriers to learning</w:t>
                        </w:r>
                      </w:p>
                    </w:txbxContent>
                  </v:textbox>
                </v:shape>
                <v:shape id="Flowchart: Process 23" o:spid="_x0000_s1032" type="#_x0000_t109" style="position:absolute;left:11645;top:68321;width:56528;height:7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2478C0" w:rsidRPr="002D4F53" w:rsidRDefault="002478C0" w:rsidP="003F09ED">
                        <w:pPr>
                          <w:jc w:val="center"/>
                          <w:rPr>
                            <w:rFonts w:ascii="Century Gothic" w:hAnsi="Century Gothic"/>
                            <w:b/>
                            <w:sz w:val="20"/>
                            <w:szCs w:val="20"/>
                          </w:rPr>
                        </w:pPr>
                        <w:r w:rsidRPr="002D4F53">
                          <w:rPr>
                            <w:rFonts w:ascii="Century Gothic" w:hAnsi="Century Gothic"/>
                            <w:b/>
                            <w:sz w:val="20"/>
                            <w:szCs w:val="20"/>
                          </w:rPr>
                          <w:t>Class</w:t>
                        </w:r>
                        <w:r>
                          <w:rPr>
                            <w:rFonts w:ascii="Century Gothic" w:hAnsi="Century Gothic"/>
                            <w:b/>
                            <w:sz w:val="20"/>
                            <w:szCs w:val="20"/>
                          </w:rPr>
                          <w:t xml:space="preserve"> </w:t>
                        </w:r>
                        <w:r w:rsidRPr="002D4F53">
                          <w:rPr>
                            <w:rFonts w:ascii="Century Gothic" w:hAnsi="Century Gothic"/>
                            <w:b/>
                            <w:sz w:val="20"/>
                            <w:szCs w:val="20"/>
                          </w:rPr>
                          <w:t>teacher, working with</w:t>
                        </w:r>
                        <w:r w:rsidRPr="001E02AA">
                          <w:rPr>
                            <w:rFonts w:ascii="Century Gothic" w:hAnsi="Century Gothic"/>
                            <w:b/>
                            <w:sz w:val="20"/>
                            <w:szCs w:val="20"/>
                          </w:rPr>
                          <w:t xml:space="preserve"> </w:t>
                        </w:r>
                        <w:r w:rsidRPr="001E02AA">
                          <w:rPr>
                            <w:rFonts w:ascii="Century Gothic" w:hAnsi="Century Gothic" w:cs="Gill Sans"/>
                            <w:b/>
                            <w:sz w:val="22"/>
                            <w:szCs w:val="22"/>
                          </w:rPr>
                          <w:t>SENDCo</w:t>
                        </w:r>
                        <w:r w:rsidRPr="002D4F53">
                          <w:rPr>
                            <w:rFonts w:ascii="Century Gothic" w:hAnsi="Century Gothic"/>
                            <w:b/>
                            <w:sz w:val="20"/>
                            <w:szCs w:val="20"/>
                          </w:rPr>
                          <w:t>:</w:t>
                        </w:r>
                      </w:p>
                      <w:p w:rsidR="002478C0" w:rsidRPr="002D4F53" w:rsidRDefault="002478C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Provides SEN</w:t>
                        </w:r>
                        <w:r>
                          <w:rPr>
                            <w:rFonts w:ascii="Century Gothic" w:hAnsi="Century Gothic"/>
                            <w:sz w:val="20"/>
                            <w:szCs w:val="20"/>
                          </w:rPr>
                          <w:t>D</w:t>
                        </w:r>
                        <w:r w:rsidRPr="002D4F53">
                          <w:rPr>
                            <w:rFonts w:ascii="Century Gothic" w:hAnsi="Century Gothic"/>
                            <w:sz w:val="20"/>
                            <w:szCs w:val="20"/>
                          </w:rPr>
                          <w:t xml:space="preserve">CO with initial concerns record information. </w:t>
                        </w:r>
                      </w:p>
                      <w:p w:rsidR="002478C0" w:rsidRPr="002D4F53" w:rsidRDefault="002478C0" w:rsidP="003F09ED">
                        <w:pPr>
                          <w:pStyle w:val="ListParagraph"/>
                          <w:numPr>
                            <w:ilvl w:val="0"/>
                            <w:numId w:val="7"/>
                          </w:numPr>
                          <w:spacing w:after="200"/>
                          <w:rPr>
                            <w:rFonts w:ascii="Century Gothic" w:hAnsi="Century Gothic"/>
                            <w:sz w:val="20"/>
                            <w:szCs w:val="20"/>
                          </w:rPr>
                        </w:pPr>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r w:rsidRPr="002D4F53">
                          <w:rPr>
                            <w:rFonts w:ascii="Century Gothic" w:hAnsi="Century Gothic"/>
                            <w:sz w:val="20"/>
                            <w:szCs w:val="20"/>
                          </w:rPr>
                          <w:t>/</w:t>
                        </w:r>
                        <w:r>
                          <w:rPr>
                            <w:rFonts w:ascii="Century Gothic" w:hAnsi="Century Gothic"/>
                            <w:sz w:val="20"/>
                            <w:szCs w:val="20"/>
                          </w:rPr>
                          <w:t>class teacher</w:t>
                        </w:r>
                        <w:r w:rsidRPr="002D4F53">
                          <w:rPr>
                            <w:rFonts w:ascii="Century Gothic" w:hAnsi="Century Gothic"/>
                            <w:sz w:val="20"/>
                            <w:szCs w:val="20"/>
                          </w:rPr>
                          <w:t xml:space="preserve"> carries out further assessment to provide clear analysis of pupil’s needs. (E)</w:t>
                        </w:r>
                      </w:p>
                      <w:p w:rsidR="002478C0" w:rsidRPr="002D4F53" w:rsidRDefault="002478C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Agree whether the child has a learning difficulty which requires SEN Provision (F)</w:t>
                        </w:r>
                      </w:p>
                    </w:txbxContent>
                  </v:textbox>
                </v:shape>
                <v:shape id="Flowchart: Process 24" o:spid="_x0000_s1033" type="#_x0000_t109" style="position:absolute;left:6470;top:77860;width:24269;height: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2478C0" w:rsidRDefault="002478C0" w:rsidP="003F09ED">
                        <w:pPr>
                          <w:jc w:val="center"/>
                          <w:rPr>
                            <w:rFonts w:ascii="Century Gothic" w:hAnsi="Century Gothic"/>
                            <w:b/>
                            <w:sz w:val="20"/>
                            <w:szCs w:val="20"/>
                          </w:rPr>
                        </w:pPr>
                        <w:r w:rsidRPr="002D4F53">
                          <w:rPr>
                            <w:rFonts w:ascii="Century Gothic" w:hAnsi="Century Gothic"/>
                            <w:b/>
                            <w:sz w:val="20"/>
                            <w:szCs w:val="20"/>
                          </w:rPr>
                          <w:t xml:space="preserve">Not SEN </w:t>
                        </w:r>
                      </w:p>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Currently</w:t>
                        </w:r>
                        <w:r>
                          <w:rPr>
                            <w:rFonts w:ascii="Century Gothic" w:hAnsi="Century Gothic"/>
                            <w:sz w:val="20"/>
                            <w:szCs w:val="20"/>
                          </w:rPr>
                          <w:t xml:space="preserve"> u</w:t>
                        </w:r>
                        <w:r w:rsidRPr="002D4F53">
                          <w:rPr>
                            <w:rFonts w:ascii="Century Gothic" w:hAnsi="Century Gothic"/>
                            <w:sz w:val="20"/>
                            <w:szCs w:val="20"/>
                          </w:rPr>
                          <w:t>nderachieving</w:t>
                        </w:r>
                        <w:r w:rsidRPr="002D4F53">
                          <w:rPr>
                            <w:rFonts w:ascii="Century Gothic" w:hAnsi="Century Gothic"/>
                            <w:sz w:val="20"/>
                            <w:szCs w:val="20"/>
                          </w:rPr>
                          <w:br/>
                          <w:t xml:space="preserve">Address other causal factors </w:t>
                        </w:r>
                        <w:proofErr w:type="spellStart"/>
                        <w:r w:rsidRPr="002D4F53">
                          <w:rPr>
                            <w:rFonts w:ascii="Century Gothic" w:hAnsi="Century Gothic"/>
                            <w:sz w:val="20"/>
                            <w:szCs w:val="20"/>
                          </w:rPr>
                          <w:t>eg</w:t>
                        </w:r>
                        <w:proofErr w:type="spellEnd"/>
                        <w:r w:rsidRPr="002D4F53">
                          <w:rPr>
                            <w:rFonts w:ascii="Century Gothic" w:hAnsi="Century Gothic"/>
                            <w:sz w:val="20"/>
                            <w:szCs w:val="20"/>
                          </w:rPr>
                          <w:t xml:space="preserve"> attendance</w:t>
                        </w:r>
                      </w:p>
                    </w:txbxContent>
                  </v:textbox>
                </v:shape>
                <v:shape id="Flowchart: Process 25" o:spid="_x0000_s1034" type="#_x0000_t109" style="position:absolute;left:37952;top:77724;width:3018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" fillcolor="#a3c4ff" strokecolor="#4a7ebb">
                  <v:fill color2="#e5eeff" rotate="t" angle="180" colors="0 #a3c4ff;22938f #bfd5ff;1 #e5eeff" focus="100%" type="gradient"/>
                  <v:shadow on="t" color="black" opacity="24903f" origin=",.5" offset="0,.55556mm"/>
                  <v:path arrowok="t"/>
                  <v:textbox>
                    <w:txbxContent>
                      <w:p w:rsidR="002478C0" w:rsidRDefault="002478C0" w:rsidP="003F09ED">
                        <w:pPr>
                          <w:jc w:val="center"/>
                          <w:rPr>
                            <w:rFonts w:ascii="Century Gothic" w:hAnsi="Century Gothic"/>
                            <w:sz w:val="20"/>
                            <w:szCs w:val="20"/>
                          </w:rPr>
                        </w:pPr>
                        <w:r w:rsidRPr="002D4F53">
                          <w:rPr>
                            <w:rFonts w:ascii="Century Gothic" w:hAnsi="Century Gothic"/>
                            <w:b/>
                            <w:sz w:val="20"/>
                            <w:szCs w:val="20"/>
                          </w:rPr>
                          <w:t>SEN</w:t>
                        </w:r>
                        <w:r w:rsidRPr="002D4F53">
                          <w:rPr>
                            <w:rFonts w:ascii="Century Gothic" w:hAnsi="Century Gothic"/>
                            <w:sz w:val="20"/>
                            <w:szCs w:val="20"/>
                          </w:rPr>
                          <w:br/>
                          <w:t>Begin cycle 1 at SEN support and use</w:t>
                        </w:r>
                      </w:p>
                      <w:p w:rsidR="002478C0" w:rsidRPr="008150AA" w:rsidRDefault="002478C0" w:rsidP="003F09ED">
                        <w:pPr>
                          <w:jc w:val="center"/>
                          <w:rPr>
                            <w:rFonts w:ascii="Century Gothic" w:hAnsi="Century Gothic"/>
                            <w:b/>
                            <w:sz w:val="20"/>
                            <w:szCs w:val="20"/>
                          </w:rPr>
                        </w:pPr>
                        <w:r w:rsidRPr="008150AA">
                          <w:rPr>
                            <w:rFonts w:ascii="Century Gothic" w:hAnsi="Century Gothic"/>
                            <w:b/>
                            <w:sz w:val="20"/>
                            <w:szCs w:val="20"/>
                          </w:rPr>
                          <w:t>Pupil Support Profile</w:t>
                        </w:r>
                      </w:p>
                      <w:p w:rsidR="002478C0" w:rsidRPr="002D4F53" w:rsidRDefault="002478C0" w:rsidP="003F09ED">
                        <w:pPr>
                          <w:jc w:val="center"/>
                          <w:rPr>
                            <w:rFonts w:ascii="Century Gothic" w:hAnsi="Century Gothic"/>
                            <w:b/>
                            <w:sz w:val="20"/>
                            <w:szCs w:val="20"/>
                          </w:rPr>
                        </w:pPr>
                        <w:r w:rsidRPr="002D4F53">
                          <w:rPr>
                            <w:rFonts w:ascii="Century Gothic" w:hAnsi="Century Gothic"/>
                            <w:sz w:val="20"/>
                            <w:szCs w:val="20"/>
                          </w:rPr>
                          <w:t>Formally record as SEN</w:t>
                        </w:r>
                        <w:r>
                          <w:rPr>
                            <w:rFonts w:ascii="Century Gothic" w:hAnsi="Century Gothic"/>
                            <w:sz w:val="20"/>
                            <w:szCs w:val="20"/>
                          </w:rPr>
                          <w:t>, Identify category of need</w:t>
                        </w:r>
                        <w:r w:rsidRPr="002D4F53">
                          <w:rPr>
                            <w:rFonts w:ascii="Century Gothic" w:hAnsi="Century Gothic"/>
                            <w:sz w:val="20"/>
                            <w:szCs w:val="20"/>
                          </w:rPr>
                          <w:t xml:space="preserve"> and </w:t>
                        </w:r>
                        <w:r w:rsidRPr="002D4F53">
                          <w:rPr>
                            <w:rFonts w:ascii="Century Gothic" w:hAnsi="Century Gothic"/>
                            <w:b/>
                            <w:sz w:val="20"/>
                            <w:szCs w:val="20"/>
                          </w:rPr>
                          <w:t>inform parents.</w:t>
                        </w:r>
                      </w:p>
                      <w:p w:rsidR="002478C0" w:rsidRPr="002D4F53" w:rsidRDefault="002478C0" w:rsidP="003F09ED">
                        <w:pPr>
                          <w:rPr>
                            <w:rFonts w:ascii="Century Gothic" w:hAnsi="Century Gothic"/>
                            <w:sz w:val="20"/>
                            <w:szCs w:val="20"/>
                          </w:rPr>
                        </w:pPr>
                      </w:p>
                    </w:txbxContent>
                  </v:textbox>
                </v:shape>
                <v:shapetype id="_x0000_t32" coordsize="21600,21600" o:spt="32" o:oned="t" path="m,l21600,21600e" filled="f">
                  <v:path arrowok="t" fillok="f" o:connecttype="none"/>
                  <o:lock v:ext="edit" shapetype="t"/>
                </v:shapetype>
                <v:shape id="Straight Arrow Connector 22" o:spid="_x0000_s1035" type="#_x0000_t32" style="position:absolute;left:32909;top:28942;width:248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">
                  <v:stroke endarrow="open"/>
                  <o:lock v:ext="edit" shapetype="f"/>
                </v:shape>
                <v:shape id="Straight Arrow Connector 27" o:spid="_x0000_s1036" type="#_x0000_t32" style="position:absolute;left:34246;top:35627;width:0;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o:lock v:ext="edit" shapetype="f"/>
                </v:shape>
                <v:shape id="Straight Arrow Connector 28" o:spid="_x0000_s1037" type="#_x0000_t32" style="position:absolute;left:50809;top:75912;width:2318;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">
                  <v:stroke endarrow="open"/>
                  <o:lock v:ext="edit" shapetype="f"/>
                </v:shape>
                <v:shape id="_x0000_s1038" type="#_x0000_t202" style="position:absolute;left:54346;top:21911;width:13811;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v:textbox>
                </v:shape>
                <v:shape id="_x0000_s1039" type="#_x0000_t202" style="position:absolute;left:1811;top:22342;width:14954;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" fillcolor="#ffbe86" strokecolor="#f69240">
                  <v:fill color2="#ffebdb" rotate="t" angle="180" colors="0 #ffbe86;22938f #ffd0aa;1 #ffebdb" focus="100%" type="gradient"/>
                  <v:shadow on="t" color="black" opacity="24903f" origin=",.5" offset="0,.55556mm"/>
                  <v:textbo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v:textbox>
                </v:shape>
                <v:shape id="Straight Arrow Connector 31" o:spid="_x0000_s1040" type="#_x0000_t32" style="position:absolute;left:16735;top:25275;width:4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">
                  <v:stroke endarrow="open"/>
                  <o:lock v:ext="edit" shapetype="f"/>
                </v:shape>
                <v:shape id="Flowchart: Process 3" o:spid="_x0000_s1041" type="#_x0000_t109" style="position:absolute;left:6383;width:31623;height: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" fillcolor="#a3c4ff" strokecolor="#4a7ebb">
                  <v:fill color2="#e5eeff" rotate="t" angle="180" colors="0 #a3c4ff;22938f #bfd5ff;1 #e5eeff" focus="100%" type="gradient"/>
                  <v:shadow on="t" color="black" opacity="24903f" origin=",.5" offset="0,.55556mm"/>
                  <v:path arrowok="t"/>
                  <v:textbo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Regular assessment and tracking of all pupils at pupil progress meeting shows less than expected progress despite Q1E; or concerns raised regarding emotional well-being or behaviour (note A)</w:t>
                        </w:r>
                      </w:p>
                    </w:txbxContent>
                  </v:textbox>
                </v:shape>
                <v:shape id="Straight Arrow Connector 4" o:spid="_x0000_s1042" type="#_x0000_t32" style="position:absolute;left:40199;top:9316;width:10566;height:4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">
                  <v:stroke endarrow="open"/>
                  <o:lock v:ext="edit" shapetype="f"/>
                </v:shape>
                <v:shape id="Straight Arrow Connector 7" o:spid="_x0000_s1043" type="#_x0000_t32" style="position:absolute;left:34419;top:2009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">
                  <v:stroke endarrow="open"/>
                  <o:lock v:ext="edit" shapetype="f"/>
                </v:shape>
                <v:shape id="Flowchart: Process 291" o:spid="_x0000_s1044" type="#_x0000_t109" style="position:absolute;left:14492;top:37352;width:44101;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" fillcolor="#ffbe86" strokecolor="#f69240">
                  <v:fill color2="#ffebdb" rotate="t" angle="180" colors="0 #ffbe86;22938f #ffd0aa;1 #ffebdb" focus="100%" type="gradient"/>
                  <v:shadow on="t" color="black" opacity="24903f" origin=",.5" offset="0,.55556mm"/>
                  <v:path arrowok="t"/>
                  <v:textbo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Teacher Communicate with parents (D)</w:t>
                        </w:r>
                      </w:p>
                    </w:txbxContent>
                  </v:textbox>
                </v:shape>
                <v:shape id="_x0000_s1045" type="#_x0000_t202" style="position:absolute;top:69183;width:9982;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" stroked="f">
                  <v:textbox>
                    <w:txbxContent>
                      <w:p w:rsidR="002478C0" w:rsidRPr="002D4F53" w:rsidRDefault="002478C0" w:rsidP="003F09ED">
                        <w:pPr>
                          <w:rPr>
                            <w:rFonts w:ascii="Century Gothic" w:hAnsi="Century Gothic"/>
                            <w:b/>
                            <w:sz w:val="20"/>
                            <w:szCs w:val="20"/>
                            <w:u w:val="single"/>
                          </w:rPr>
                        </w:pPr>
                        <w:r w:rsidRPr="002D4F53">
                          <w:rPr>
                            <w:rFonts w:ascii="Century Gothic" w:hAnsi="Century Gothic"/>
                            <w:b/>
                            <w:sz w:val="20"/>
                            <w:szCs w:val="20"/>
                            <w:u w:val="single"/>
                          </w:rPr>
                          <w:t>Step 3</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 xml:space="preserve">SEN </w:t>
                        </w:r>
                      </w:p>
                      <w:p w:rsidR="002478C0" w:rsidRPr="002D4F53" w:rsidRDefault="002478C0" w:rsidP="003F09ED">
                        <w:pPr>
                          <w:rPr>
                            <w:rFonts w:ascii="Century Gothic" w:hAnsi="Century Gothic"/>
                            <w:b/>
                            <w:sz w:val="20"/>
                            <w:szCs w:val="20"/>
                            <w:u w:val="single"/>
                          </w:rPr>
                        </w:pPr>
                        <w:r w:rsidRPr="002D4F53">
                          <w:rPr>
                            <w:rFonts w:ascii="Century Gothic" w:hAnsi="Century Gothic"/>
                            <w:b/>
                            <w:sz w:val="20"/>
                            <w:szCs w:val="20"/>
                            <w:u w:val="single"/>
                          </w:rPr>
                          <w:t>Support</w:t>
                        </w:r>
                      </w:p>
                    </w:txbxContent>
                  </v:textbox>
                </v:shape>
                <v:shape id="_x0000_s1046" type="#_x0000_t202" style="position:absolute;left:258;top:37697;width:13323;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" stroked="f">
                  <v:textbox>
                    <w:txbxContent>
                      <w:p w:rsidR="002478C0" w:rsidRPr="002D4F53" w:rsidRDefault="002478C0" w:rsidP="003F09ED">
                        <w:pPr>
                          <w:rPr>
                            <w:rFonts w:ascii="Century Gothic" w:hAnsi="Century Gothic"/>
                            <w:b/>
                            <w:sz w:val="20"/>
                            <w:szCs w:val="20"/>
                            <w:u w:val="single"/>
                          </w:rPr>
                        </w:pPr>
                        <w:r w:rsidRPr="002D4F53">
                          <w:rPr>
                            <w:rFonts w:ascii="Century Gothic" w:hAnsi="Century Gothic"/>
                            <w:b/>
                            <w:sz w:val="20"/>
                            <w:szCs w:val="20"/>
                            <w:u w:val="single"/>
                          </w:rPr>
                          <w:t>Step 2</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Pre SEN Support</w:t>
                        </w:r>
                      </w:p>
                    </w:txbxContent>
                  </v:textbox>
                </v:shape>
                <v:shape id="AutoShape 65" o:spid="_x0000_s1047" type="#_x0000_t32" style="position:absolute;left:48049;top:25275;width:5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48" type="#_x0000_t34" style="position:absolute;left:-3752;top:12033;width:17138;height:289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">
                  <v:stroke endarrow="block"/>
                </v:shape>
                <v:shape id="AutoShape 67" o:spid="_x0000_s1049" type="#_x0000_t34" style="position:absolute;left:54691;top:11904;width:17037;height:302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">
                  <v:stroke endarrow="block"/>
                </v:shape>
                <v:shape id="Flowchart: Process 298" o:spid="_x0000_s1050" type="#_x0000_t109" style="position:absolute;left:11731;top:13629;width:45339;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" fillcolor="#a3c4ff" strokecolor="#4a7ebb">
                  <v:fill color2="#e5eeff" rotate="t" angle="180" colors="0 #a3c4ff;22938f #bfd5ff;1 #e5eeff" focus="100%" type="gradient"/>
                  <v:shadow on="t" color="black" opacity="24903f" origin=",.5" offset="0,.55556mm"/>
                  <v:path arrowok="t"/>
                  <v:textbox>
                    <w:txbxContent>
                      <w:p w:rsidR="002478C0" w:rsidRPr="002D4F53" w:rsidRDefault="002478C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puts in place appropriate provisions using advice from A-</w:t>
                        </w:r>
                        <w:r>
                          <w:rPr>
                            <w:rFonts w:ascii="Century Gothic" w:hAnsi="Century Gothic"/>
                            <w:sz w:val="20"/>
                            <w:szCs w:val="20"/>
                          </w:rPr>
                          <w:t>Z/inclusion folder/Phase/Year</w:t>
                        </w:r>
                        <w:r w:rsidRPr="002D4F53">
                          <w:rPr>
                            <w:rFonts w:ascii="Century Gothic" w:hAnsi="Century Gothic"/>
                            <w:sz w:val="20"/>
                            <w:szCs w:val="20"/>
                          </w:rPr>
                          <w:t xml:space="preserve"> leader/</w:t>
                        </w:r>
                        <w:r w:rsidRPr="001E02AA">
                          <w:rPr>
                            <w:rFonts w:ascii="Century Gothic" w:hAnsi="Century Gothic" w:cs="Gill Sans"/>
                            <w:sz w:val="22"/>
                            <w:szCs w:val="22"/>
                          </w:rPr>
                          <w:t xml:space="preserve"> </w:t>
                        </w:r>
                        <w:r w:rsidRPr="00874CA6">
                          <w:rPr>
                            <w:rFonts w:ascii="Century Gothic" w:hAnsi="Century Gothic" w:cs="Gill Sans"/>
                            <w:sz w:val="22"/>
                            <w:szCs w:val="22"/>
                          </w:rPr>
                          <w:t>SEN</w:t>
                        </w:r>
                        <w:r>
                          <w:rPr>
                            <w:rFonts w:ascii="Century Gothic" w:hAnsi="Century Gothic" w:cs="Gill Sans"/>
                            <w:sz w:val="22"/>
                            <w:szCs w:val="22"/>
                          </w:rPr>
                          <w:t>D</w:t>
                        </w:r>
                        <w:r w:rsidRPr="00874CA6">
                          <w:rPr>
                            <w:rFonts w:ascii="Century Gothic" w:hAnsi="Century Gothic" w:cs="Gill Sans"/>
                            <w:sz w:val="22"/>
                            <w:szCs w:val="22"/>
                          </w:rPr>
                          <w:t>Co</w:t>
                        </w:r>
                        <w:r w:rsidRPr="002D4F53">
                          <w:rPr>
                            <w:rFonts w:ascii="Century Gothic" w:hAnsi="Century Gothic"/>
                            <w:sz w:val="20"/>
                            <w:szCs w:val="20"/>
                          </w:rPr>
                          <w:t xml:space="preserve">/EP and records on </w:t>
                        </w:r>
                        <w:proofErr w:type="spellStart"/>
                        <w:r w:rsidRPr="002D4F53">
                          <w:rPr>
                            <w:rFonts w:ascii="Century Gothic" w:hAnsi="Century Gothic"/>
                            <w:sz w:val="20"/>
                            <w:szCs w:val="20"/>
                          </w:rPr>
                          <w:t>WiT</w:t>
                        </w:r>
                        <w:proofErr w:type="spellEnd"/>
                        <w:r w:rsidRPr="002D4F53">
                          <w:rPr>
                            <w:rFonts w:ascii="Century Gothic" w:hAnsi="Century Gothic"/>
                            <w:sz w:val="20"/>
                            <w:szCs w:val="20"/>
                          </w:rPr>
                          <w:t xml:space="preserve"> tracker. (B)</w:t>
                        </w:r>
                      </w:p>
                    </w:txbxContent>
                  </v:textbox>
                </v:shape>
                <v:shape id="Straight Arrow Connector 299" o:spid="_x0000_s1051" type="#_x0000_t32" style="position:absolute;left:34160;top:42355;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">
                  <v:stroke endarrow="open"/>
                  <o:lock v:ext="edit" shapetype="f"/>
                </v:shape>
                <v:shape id="Flowchart: Decision 300" o:spid="_x0000_s1052" type="#_x0000_t110" style="position:absolute;left:19754;top:59781;width:28867;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" fillcolor="#ffbe86" strokecolor="#f69240">
                  <v:fill color2="#ffebdb" rotate="t" angle="180" colors="0 #ffbe86;22938f #ffd0aa;1 #ffebdb" focus="100%" type="gradient"/>
                  <v:shadow on="t" color="black" opacity="24903f" origin=",.5" offset="0,.55556mm"/>
                  <v:path arrowok="t"/>
                  <v:textbox>
                    <w:txbxContent>
                      <w:p w:rsidR="002478C0" w:rsidRPr="002D4F53" w:rsidRDefault="002478C0" w:rsidP="003F09ED">
                        <w:pPr>
                          <w:jc w:val="center"/>
                          <w:rPr>
                            <w:rFonts w:ascii="Century Gothic" w:hAnsi="Century Gothic"/>
                            <w:b/>
                            <w:sz w:val="20"/>
                            <w:szCs w:val="20"/>
                          </w:rPr>
                        </w:pPr>
                        <w:r w:rsidRPr="002D4F53">
                          <w:rPr>
                            <w:rFonts w:ascii="Century Gothic" w:hAnsi="Century Gothic"/>
                            <w:b/>
                            <w:sz w:val="20"/>
                            <w:szCs w:val="20"/>
                          </w:rPr>
                          <w:t>Review</w:t>
                        </w:r>
                        <w:r>
                          <w:rPr>
                            <w:rFonts w:ascii="Century Gothic" w:hAnsi="Century Gothic"/>
                            <w:b/>
                            <w:sz w:val="20"/>
                            <w:szCs w:val="20"/>
                          </w:rPr>
                          <w:t xml:space="preserve"> </w:t>
                        </w:r>
                        <w:r w:rsidRPr="002D4F53">
                          <w:rPr>
                            <w:rFonts w:ascii="Century Gothic" w:hAnsi="Century Gothic"/>
                            <w:b/>
                            <w:sz w:val="20"/>
                            <w:szCs w:val="20"/>
                          </w:rPr>
                          <w:t>(3-6wk)</w:t>
                        </w:r>
                      </w:p>
                    </w:txbxContent>
                  </v:textbox>
                </v:shape>
                <v:shape id="Straight Arrow Connector 289" o:spid="_x0000_s1053" type="#_x0000_t32" style="position:absolute;left:17252;top:63231;width:312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">
                  <v:stroke endarrow="open"/>
                  <o:lock v:ext="edit" shapetype="f"/>
                </v:shape>
                <v:shape id="AutoShape 65" o:spid="_x0000_s1054" type="#_x0000_t32" style="position:absolute;left:48566;top:63231;width:3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">
                  <v:stroke endarrow="block"/>
                </v:shape>
                <v:shape id="_x0000_s1055" type="#_x0000_t202" style="position:absolute;left:51758;top:60039;width:13811;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v:textbox>
                </v:shape>
                <v:shape id="Straight Arrow Connector 304" o:spid="_x0000_s1056" type="#_x0000_t32" style="position:absolute;left:6383;top:32780;width:0;height:53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">
                  <v:stroke endarrow="open"/>
                  <o:lock v:ext="edit" shapetype="f"/>
                </v:shape>
                <v:shape id="Straight Arrow Connector 296" o:spid="_x0000_s1057" type="#_x0000_t32" style="position:absolute;left:48911;top:44340;width:3157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">
                  <v:stroke endarrow="open"/>
                </v:shape>
                <v:line id="Straight Connector 306" o:spid="_x0000_s1058" style="position:absolute;flip:y;visibility:visible;mso-wrap-style:square" from="6469,41320" to="6469,5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o:lock v:ext="edit" shapetype="f"/>
                </v:line>
                <v:shape id="_x0000_s1059" type="#_x0000_t202" style="position:absolute;left:86;top:59090;width:17227;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2478C0" w:rsidRPr="002D4F53" w:rsidRDefault="002478C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v:textbox>
                </v:shape>
                <v:shape id="AutoShape 79" o:spid="_x0000_s1060" type="#_x0000_t32" style="position:absolute;left:24757;top:75912;width:1816;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">
                  <v:stroke endarrow="block"/>
                </v:shape>
                <v:shape id="AutoShape 81" o:spid="_x0000_s1061" type="#_x0000_t32" style="position:absolute;left:23032;top:9316;width:6464;height:4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">
                  <v:stroke endarrow="block"/>
                </v:shape>
              </v:group>
            </w:pict>
          </mc:Fallback>
        </mc:AlternateContent>
      </w: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pPr>
    </w:p>
    <w:p w:rsidR="003F09ED" w:rsidRPr="00F05083" w:rsidRDefault="003F09ED" w:rsidP="003F09ED">
      <w:pPr>
        <w:spacing w:line="276" w:lineRule="auto"/>
        <w:jc w:val="center"/>
        <w:rPr>
          <w:rFonts w:ascii="Verdana" w:eastAsia="Calibri" w:hAnsi="Verdana"/>
          <w:b/>
          <w:sz w:val="28"/>
          <w:szCs w:val="28"/>
        </w:rPr>
      </w:pPr>
      <w:r>
        <w:rPr>
          <w:noProof/>
          <w:lang w:val="fr-FR" w:eastAsia="fr-FR"/>
        </w:rPr>
        <mc:AlternateContent>
          <mc:Choice Requires="wps">
            <w:drawing>
              <wp:anchor distT="0" distB="0" distL="114300" distR="114300" simplePos="0" relativeHeight="251659264" behindDoc="0" locked="0" layoutInCell="1" allowOverlap="1" wp14:anchorId="51A8843E" wp14:editId="48E61644">
                <wp:simplePos x="0" y="0"/>
                <wp:positionH relativeFrom="column">
                  <wp:posOffset>-485775</wp:posOffset>
                </wp:positionH>
                <wp:positionV relativeFrom="paragraph">
                  <wp:posOffset>214630</wp:posOffset>
                </wp:positionV>
                <wp:extent cx="2797810" cy="300355"/>
                <wp:effectExtent l="0" t="0" r="2540" b="444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00355"/>
                        </a:xfrm>
                        <a:prstGeom prst="rect">
                          <a:avLst/>
                        </a:prstGeom>
                        <a:solidFill>
                          <a:srgbClr val="FFFFFF"/>
                        </a:solidFill>
                        <a:ln w="9525">
                          <a:noFill/>
                          <a:miter lim="800000"/>
                          <a:headEnd/>
                          <a:tailEnd/>
                        </a:ln>
                      </wps:spPr>
                      <wps:txbx>
                        <w:txbxContent>
                          <w:p w:rsidR="002478C0" w:rsidRPr="002D4F53" w:rsidRDefault="002478C0" w:rsidP="003F09ED">
                            <w:pPr>
                              <w:jc w:val="center"/>
                              <w:rPr>
                                <w:rFonts w:ascii="Century Gothic" w:hAnsi="Century Gothic"/>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A8843E" id="_x0000_s1062" type="#_x0000_t202" style="position:absolute;left:0;text-align:left;margin-left:-38.25pt;margin-top:16.9pt;width:220.3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BIJA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" stroked="f">
                <v:textbox>
                  <w:txbxContent>
                    <w:p w:rsidR="002478C0" w:rsidRPr="002D4F53" w:rsidRDefault="002478C0" w:rsidP="003F09ED">
                      <w:pPr>
                        <w:jc w:val="center"/>
                        <w:rPr>
                          <w:rFonts w:ascii="Century Gothic" w:hAnsi="Century Gothic"/>
                          <w:b/>
                          <w:sz w:val="20"/>
                          <w:szCs w:val="20"/>
                          <w:u w:val="single"/>
                        </w:rPr>
                      </w:pPr>
                    </w:p>
                  </w:txbxContent>
                </v:textbox>
              </v:shape>
            </w:pict>
          </mc:Fallback>
        </mc:AlternateContent>
      </w:r>
    </w:p>
    <w:p w:rsidR="003F09ED" w:rsidRPr="00F05083" w:rsidRDefault="003F09ED" w:rsidP="003F09ED">
      <w:pPr>
        <w:tabs>
          <w:tab w:val="left" w:pos="2775"/>
        </w:tabs>
        <w:spacing w:line="276" w:lineRule="auto"/>
        <w:rPr>
          <w:rFonts w:ascii="Calibri" w:eastAsia="Calibri" w:hAnsi="Calibri"/>
          <w:sz w:val="22"/>
          <w:szCs w:val="22"/>
        </w:rPr>
      </w:pPr>
      <w:r w:rsidRPr="00F05083">
        <w:rPr>
          <w:rFonts w:ascii="Calibri" w:eastAsia="Calibri" w:hAnsi="Calibri"/>
          <w:sz w:val="22"/>
          <w:szCs w:val="22"/>
        </w:rPr>
        <w:tab/>
      </w:r>
    </w:p>
    <w:p w:rsidR="003F09ED" w:rsidRPr="00F05083" w:rsidRDefault="003F09ED" w:rsidP="003F09ED">
      <w:pPr>
        <w:spacing w:line="276" w:lineRule="auto"/>
        <w:rPr>
          <w:rFonts w:ascii="Calibri" w:eastAsia="Calibri" w:hAnsi="Calibri"/>
          <w:sz w:val="22"/>
          <w:szCs w:val="22"/>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Default="003F09ED" w:rsidP="003F09ED">
      <w:pPr>
        <w:spacing w:line="276" w:lineRule="auto"/>
        <w:jc w:val="center"/>
        <w:rPr>
          <w:rFonts w:ascii="Century Gothic" w:eastAsia="Calibri" w:hAnsi="Century Gothic"/>
          <w:b/>
          <w:sz w:val="22"/>
          <w:szCs w:val="22"/>
        </w:rPr>
      </w:pPr>
    </w:p>
    <w:p w:rsidR="003F09ED" w:rsidRDefault="003F09ED" w:rsidP="003F09ED">
      <w:pPr>
        <w:spacing w:after="200" w:line="276" w:lineRule="auto"/>
        <w:rPr>
          <w:rFonts w:ascii="Century Gothic" w:eastAsia="Calibri" w:hAnsi="Century Gothic"/>
          <w:b/>
          <w:sz w:val="22"/>
          <w:szCs w:val="22"/>
        </w:rPr>
      </w:pPr>
      <w:r>
        <w:rPr>
          <w:rFonts w:ascii="Century Gothic" w:eastAsia="Calibri" w:hAnsi="Century Gothic"/>
          <w:b/>
          <w:sz w:val="22"/>
          <w:szCs w:val="22"/>
        </w:rPr>
        <w:br w:type="page"/>
      </w:r>
    </w:p>
    <w:p w:rsidR="003F09ED" w:rsidRDefault="003F09ED" w:rsidP="003F09ED">
      <w:pPr>
        <w:spacing w:line="276" w:lineRule="auto"/>
        <w:jc w:val="center"/>
        <w:rPr>
          <w:rFonts w:ascii="Century Gothic" w:eastAsia="Calibri" w:hAnsi="Century Gothic"/>
          <w:b/>
          <w:sz w:val="22"/>
          <w:szCs w:val="22"/>
        </w:rPr>
      </w:pPr>
      <w:r w:rsidRPr="00C340AE">
        <w:rPr>
          <w:rFonts w:ascii="Century Gothic" w:eastAsia="Calibri" w:hAnsi="Century Gothic"/>
          <w:b/>
          <w:sz w:val="22"/>
          <w:szCs w:val="22"/>
        </w:rPr>
        <w:lastRenderedPageBreak/>
        <w:t>Explanatory notes on SEN S</w:t>
      </w:r>
      <w:r>
        <w:rPr>
          <w:rFonts w:ascii="Century Gothic" w:eastAsia="Calibri" w:hAnsi="Century Gothic"/>
          <w:b/>
          <w:sz w:val="22"/>
          <w:szCs w:val="22"/>
        </w:rPr>
        <w:t>upport Identification Flowchart</w:t>
      </w:r>
    </w:p>
    <w:p w:rsidR="003F09ED" w:rsidRDefault="003F09ED" w:rsidP="003F09ED">
      <w:pPr>
        <w:spacing w:line="276" w:lineRule="auto"/>
        <w:rPr>
          <w:rFonts w:ascii="Century Gothic" w:eastAsia="Calibri" w:hAnsi="Century Gothic"/>
          <w:b/>
          <w:sz w:val="22"/>
          <w:szCs w:val="22"/>
        </w:rPr>
      </w:pPr>
      <w:r>
        <w:rPr>
          <w:rFonts w:ascii="Century Gothic" w:eastAsia="Calibri" w:hAnsi="Century Gothic"/>
          <w:b/>
          <w:sz w:val="22"/>
          <w:szCs w:val="22"/>
        </w:rPr>
        <w:t>Glossary:</w:t>
      </w:r>
    </w:p>
    <w:p w:rsidR="003F09ED" w:rsidRPr="008150AA" w:rsidRDefault="003F09ED" w:rsidP="003F09ED">
      <w:pPr>
        <w:spacing w:line="276" w:lineRule="auto"/>
        <w:rPr>
          <w:rFonts w:ascii="Century Gothic" w:eastAsia="Calibri" w:hAnsi="Century Gothic"/>
          <w:sz w:val="22"/>
          <w:szCs w:val="22"/>
        </w:rPr>
      </w:pPr>
      <w:r>
        <w:rPr>
          <w:rFonts w:ascii="Century Gothic" w:eastAsia="Calibri" w:hAnsi="Century Gothic"/>
          <w:sz w:val="22"/>
          <w:szCs w:val="22"/>
        </w:rPr>
        <w:t>WIT- Whatever it T</w:t>
      </w:r>
      <w:r w:rsidRPr="008150AA">
        <w:rPr>
          <w:rFonts w:ascii="Century Gothic" w:eastAsia="Calibri" w:hAnsi="Century Gothic"/>
          <w:sz w:val="22"/>
          <w:szCs w:val="22"/>
        </w:rPr>
        <w:t>akes (pre-</w:t>
      </w:r>
      <w:r w:rsidR="006F2F26">
        <w:rPr>
          <w:rFonts w:ascii="Century Gothic" w:eastAsia="Calibri" w:hAnsi="Century Gothic"/>
          <w:sz w:val="22"/>
          <w:szCs w:val="22"/>
        </w:rPr>
        <w:t>SEN</w:t>
      </w:r>
      <w:r w:rsidRPr="008150AA">
        <w:rPr>
          <w:rFonts w:ascii="Century Gothic" w:eastAsia="Calibri" w:hAnsi="Century Gothic"/>
          <w:sz w:val="22"/>
          <w:szCs w:val="22"/>
        </w:rPr>
        <w:t xml:space="preserve"> Step 1)</w:t>
      </w:r>
    </w:p>
    <w:p w:rsidR="003F09ED" w:rsidRPr="008150AA" w:rsidRDefault="003F09ED" w:rsidP="003F09ED">
      <w:pPr>
        <w:spacing w:line="276" w:lineRule="auto"/>
        <w:rPr>
          <w:rFonts w:ascii="Century Gothic" w:eastAsia="Calibri" w:hAnsi="Century Gothic"/>
          <w:sz w:val="22"/>
          <w:szCs w:val="22"/>
        </w:rPr>
      </w:pPr>
      <w:r w:rsidRPr="008150AA">
        <w:rPr>
          <w:rFonts w:ascii="Century Gothic" w:eastAsia="Calibri" w:hAnsi="Century Gothic"/>
          <w:sz w:val="22"/>
          <w:szCs w:val="22"/>
        </w:rPr>
        <w:t>Q</w:t>
      </w:r>
      <w:r>
        <w:rPr>
          <w:rFonts w:ascii="Century Gothic" w:eastAsia="Calibri" w:hAnsi="Century Gothic"/>
          <w:sz w:val="22"/>
          <w:szCs w:val="22"/>
        </w:rPr>
        <w:t>FT</w:t>
      </w:r>
      <w:r w:rsidRPr="008150AA">
        <w:rPr>
          <w:rFonts w:ascii="Century Gothic" w:eastAsia="Calibri" w:hAnsi="Century Gothic"/>
          <w:sz w:val="22"/>
          <w:szCs w:val="22"/>
        </w:rPr>
        <w:t>- Quality First Teaching (Teaching within class and school ‘reasonable’ expectations to provide for a child at any stage of the process.</w:t>
      </w:r>
    </w:p>
    <w:p w:rsidR="003F09ED" w:rsidRPr="008150AA" w:rsidRDefault="003F09ED" w:rsidP="003F09ED">
      <w:pPr>
        <w:spacing w:line="276" w:lineRule="auto"/>
        <w:rPr>
          <w:rFonts w:ascii="Century Gothic" w:eastAsia="Calibri" w:hAnsi="Century Gothic"/>
          <w:sz w:val="22"/>
          <w:szCs w:val="22"/>
        </w:rPr>
      </w:pPr>
      <w:r w:rsidRPr="008150AA">
        <w:rPr>
          <w:rFonts w:ascii="Century Gothic" w:eastAsia="Calibri" w:hAnsi="Century Gothic"/>
          <w:sz w:val="22"/>
          <w:szCs w:val="22"/>
        </w:rPr>
        <w:t>SENDCO- Special Educational Needs and Disabilities Coordinator.</w:t>
      </w:r>
    </w:p>
    <w:p w:rsidR="003F09ED" w:rsidRDefault="003F09ED" w:rsidP="003F09ED">
      <w:pPr>
        <w:spacing w:line="276" w:lineRule="auto"/>
        <w:rPr>
          <w:rFonts w:ascii="Century Gothic" w:eastAsia="Calibri" w:hAnsi="Century Gothic"/>
          <w:b/>
          <w:sz w:val="22"/>
          <w:szCs w:val="22"/>
        </w:rPr>
      </w:pPr>
    </w:p>
    <w:p w:rsidR="003F09ED" w:rsidRPr="001F6C24" w:rsidRDefault="003F09ED" w:rsidP="003F09ED">
      <w:pPr>
        <w:spacing w:line="276" w:lineRule="auto"/>
        <w:rPr>
          <w:rFonts w:ascii="Century Gothic" w:eastAsia="Calibri" w:hAnsi="Century Gothic"/>
          <w:b/>
          <w:sz w:val="21"/>
          <w:szCs w:val="21"/>
        </w:rPr>
      </w:pPr>
      <w:r w:rsidRPr="001F6C24">
        <w:rPr>
          <w:rFonts w:ascii="Century Gothic" w:eastAsia="Calibri" w:hAnsi="Century Gothic"/>
          <w:b/>
          <w:sz w:val="21"/>
          <w:szCs w:val="21"/>
        </w:rPr>
        <w:t>Notes:</w:t>
      </w:r>
    </w:p>
    <w:p w:rsidR="003F09ED" w:rsidRPr="001F6C24" w:rsidRDefault="001F6C24" w:rsidP="003F09ED">
      <w:pPr>
        <w:numPr>
          <w:ilvl w:val="0"/>
          <w:numId w:val="8"/>
        </w:numPr>
        <w:spacing w:line="276" w:lineRule="auto"/>
        <w:contextualSpacing/>
        <w:rPr>
          <w:rFonts w:ascii="Century Gothic" w:eastAsia="Calibri" w:hAnsi="Century Gothic"/>
          <w:sz w:val="21"/>
          <w:szCs w:val="21"/>
        </w:rPr>
      </w:pPr>
      <w:r>
        <w:rPr>
          <w:rFonts w:ascii="Century Gothic" w:eastAsia="Calibri" w:hAnsi="Century Gothic"/>
          <w:sz w:val="21"/>
          <w:szCs w:val="21"/>
        </w:rPr>
        <w:t>The Code of Practice (January</w:t>
      </w:r>
      <w:r w:rsidR="003F09ED" w:rsidRPr="001F6C24">
        <w:rPr>
          <w:rFonts w:ascii="Century Gothic" w:eastAsia="Calibri" w:hAnsi="Century Gothic"/>
          <w:sz w:val="21"/>
          <w:szCs w:val="21"/>
        </w:rPr>
        <w:t xml:space="preserve"> 2015) identifies less than expected progress as progress which (p84):</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 is significantly slower than that of their peers starting from the same baseline </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 fails to match or better the child’s previous rate of progress </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fails to close the attainment gap between the child and their peers </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widens the attainment gap </w:t>
      </w:r>
    </w:p>
    <w:p w:rsidR="003F09ED" w:rsidRPr="001F6C24" w:rsidRDefault="003F09ED" w:rsidP="003F09ED">
      <w:pPr>
        <w:autoSpaceDE w:val="0"/>
        <w:autoSpaceDN w:val="0"/>
        <w:adjustRightInd w:val="0"/>
        <w:spacing w:line="276" w:lineRule="auto"/>
        <w:ind w:left="720"/>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It can include progress in areas other than attainment – for instance where a pupil needs to make additional progress with wider development or social needs in order to make a successful transition to adult life. </w:t>
      </w:r>
      <w:r w:rsidRPr="001F6C24">
        <w:rPr>
          <w:rFonts w:ascii="Century Gothic" w:eastAsia="Calibri" w:hAnsi="Century Gothic"/>
          <w:i/>
          <w:color w:val="000000"/>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hAnsi="Century Gothic" w:cs="Gill Sans"/>
          <w:sz w:val="21"/>
          <w:szCs w:val="21"/>
        </w:rPr>
        <w:t>SENDCo</w:t>
      </w:r>
      <w:r w:rsidRPr="001F6C24">
        <w:rPr>
          <w:rFonts w:ascii="Century Gothic" w:eastAsia="Calibri" w:hAnsi="Century Gothic"/>
          <w:sz w:val="21"/>
          <w:szCs w:val="21"/>
        </w:rPr>
        <w:t xml:space="preserve"> /Phase leaders to advise/support the class teacher to ensure pupil is receiving quality first teaching appropriate to their needs. eg differentiation, targeted feedback, use of in-class support. Has the class teacher been provided with advice, support and training to support this pupil?</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‘Quality First Teaching’ might include targeting a small group for focused teacher input 2 times per week or use of a particular resource. Class/subject teacher led interventions involving working outside the classroom can be included at this stage. This should be agreed with the parent at the Initial Concerns Meeting.</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 xml:space="preserve">‘Communicate’ – ie let parents know results of your review in a timely manner, but this </w:t>
      </w:r>
      <w:r w:rsidRPr="001F6C24">
        <w:rPr>
          <w:rFonts w:ascii="Century Gothic" w:eastAsia="Calibri" w:hAnsi="Century Gothic"/>
          <w:b/>
          <w:sz w:val="21"/>
          <w:szCs w:val="21"/>
        </w:rPr>
        <w:t>might not</w:t>
      </w:r>
      <w:r w:rsidRPr="001F6C24">
        <w:rPr>
          <w:rFonts w:ascii="Century Gothic" w:eastAsia="Calibri" w:hAnsi="Century Gothic"/>
          <w:sz w:val="21"/>
          <w:szCs w:val="21"/>
        </w:rPr>
        <w:t xml:space="preserve"> be a formal meeting which would probably be best held when further assessment/information in school has been carried out. Can be in playground/parent meeting/informal/formal meeting/phone call. </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Assessment can include: review of records and any earlier interventions; structured observations of child undertaking work in area of weakness ; analysis of samples of relevant work; use of school screening and assessment tools; could include specialist assessment depending on severity/type of need.</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Definition of SEN in Code of Practice 2015 ( page 4-5)</w:t>
      </w:r>
    </w:p>
    <w:p w:rsidR="003F09ED" w:rsidRPr="001F6C24" w:rsidRDefault="003F09ED" w:rsidP="003F09ED">
      <w:pPr>
        <w:autoSpaceDE w:val="0"/>
        <w:autoSpaceDN w:val="0"/>
        <w:adjustRightInd w:val="0"/>
        <w:spacing w:line="276" w:lineRule="auto"/>
        <w:ind w:left="360"/>
        <w:rPr>
          <w:rFonts w:ascii="Century Gothic" w:eastAsia="Calibri" w:hAnsi="Century Gothic"/>
          <w:i/>
          <w:color w:val="000000"/>
          <w:sz w:val="21"/>
          <w:szCs w:val="21"/>
        </w:rPr>
      </w:pPr>
    </w:p>
    <w:p w:rsidR="003F09ED" w:rsidRPr="001F6C24" w:rsidRDefault="003F09ED" w:rsidP="003F09ED">
      <w:pPr>
        <w:autoSpaceDE w:val="0"/>
        <w:autoSpaceDN w:val="0"/>
        <w:adjustRightInd w:val="0"/>
        <w:spacing w:line="276" w:lineRule="auto"/>
        <w:ind w:left="720"/>
        <w:rPr>
          <w:rFonts w:ascii="Century Gothic" w:eastAsia="Calibri" w:hAnsi="Century Gothic" w:cs="Arial"/>
          <w:color w:val="000000"/>
          <w:sz w:val="21"/>
          <w:szCs w:val="21"/>
        </w:rPr>
      </w:pPr>
      <w:r w:rsidRPr="001F6C24">
        <w:rPr>
          <w:rFonts w:ascii="Century Gothic" w:eastAsia="Calibri" w:hAnsi="Century Gothic"/>
          <w:i/>
          <w:color w:val="000000"/>
          <w:sz w:val="21"/>
          <w:szCs w:val="21"/>
        </w:rPr>
        <w:t>xiii. A child or young person has SEN if they have a learning difficulty or disability which calls for special educational provision to be made for him or her</w:t>
      </w:r>
      <w:r w:rsidRPr="001F6C24">
        <w:rPr>
          <w:rFonts w:ascii="Century Gothic" w:eastAsia="Calibri" w:hAnsi="Century Gothic"/>
          <w:color w:val="000000"/>
          <w:sz w:val="21"/>
          <w:szCs w:val="21"/>
        </w:rPr>
        <w:t>.</w:t>
      </w:r>
      <w:r w:rsidRPr="001F6C24">
        <w:rPr>
          <w:rFonts w:ascii="Century Gothic" w:eastAsia="Calibri" w:hAnsi="Century Gothic" w:cs="Arial"/>
          <w:color w:val="000000"/>
          <w:sz w:val="21"/>
          <w:szCs w:val="21"/>
        </w:rPr>
        <w:t xml:space="preserve"> (This is provision over and above what is described in notes B and C above)</w:t>
      </w:r>
    </w:p>
    <w:p w:rsidR="003F09ED" w:rsidRPr="001F6C24" w:rsidRDefault="003F09ED" w:rsidP="003F09ED">
      <w:pPr>
        <w:autoSpaceDE w:val="0"/>
        <w:autoSpaceDN w:val="0"/>
        <w:adjustRightInd w:val="0"/>
        <w:spacing w:line="276" w:lineRule="auto"/>
        <w:ind w:left="720"/>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xiv. A child of compulsory school age or a young person has a learning difficulty or disability if he or she: </w:t>
      </w:r>
    </w:p>
    <w:p w:rsidR="003F09ED" w:rsidRPr="001F6C24" w:rsidRDefault="003F09ED" w:rsidP="003F09ED">
      <w:pPr>
        <w:pStyle w:val="ListParagraph"/>
        <w:numPr>
          <w:ilvl w:val="0"/>
          <w:numId w:val="34"/>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has a significantly greater difficulty in learning than the majority of others of the same age, </w:t>
      </w:r>
      <w:r w:rsidRPr="001F6C24">
        <w:rPr>
          <w:rFonts w:ascii="Century Gothic" w:eastAsia="Calibri" w:hAnsi="Century Gothic"/>
          <w:i/>
          <w:color w:val="000000"/>
          <w:sz w:val="21"/>
          <w:szCs w:val="21"/>
        </w:rPr>
        <w:br/>
        <w:t xml:space="preserve">or </w:t>
      </w:r>
      <w:r w:rsidRPr="001F6C24">
        <w:rPr>
          <w:rFonts w:ascii="Century Gothic" w:eastAsia="Calibri" w:hAnsi="Century Gothic"/>
          <w:color w:val="000000"/>
          <w:sz w:val="21"/>
          <w:szCs w:val="21"/>
        </w:rPr>
        <w:t>(ie compared to national averages)</w:t>
      </w:r>
    </w:p>
    <w:p w:rsidR="003F09ED" w:rsidRPr="001F6C24" w:rsidRDefault="003F09ED" w:rsidP="003F09ED">
      <w:pPr>
        <w:pStyle w:val="ListParagraph"/>
        <w:numPr>
          <w:ilvl w:val="0"/>
          <w:numId w:val="34"/>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has a disability which prevents or hinders him or her from making use of facilities of a kind generally provided for others of the same age in mainstream schools</w:t>
      </w:r>
    </w:p>
    <w:p w:rsidR="003F09ED" w:rsidRPr="00C340AE" w:rsidRDefault="003F09ED" w:rsidP="003F09ED">
      <w:pPr>
        <w:spacing w:line="276" w:lineRule="auto"/>
        <w:rPr>
          <w:rFonts w:ascii="Century Gothic" w:hAnsi="Century Gothic"/>
          <w:b/>
          <w:color w:val="0070C0"/>
        </w:rPr>
      </w:pPr>
      <w:r>
        <w:br w:type="page"/>
      </w:r>
      <w:r w:rsidRPr="00C340AE">
        <w:rPr>
          <w:rFonts w:ascii="Century Gothic" w:hAnsi="Century Gothic"/>
          <w:b/>
          <w:color w:val="0070C0"/>
        </w:rPr>
        <w:lastRenderedPageBreak/>
        <w:t>Appendix 2 - Categories of Need</w:t>
      </w:r>
    </w:p>
    <w:p w:rsidR="003F09ED" w:rsidRPr="00632AA7" w:rsidRDefault="003F09ED" w:rsidP="003F09ED">
      <w:pPr>
        <w:spacing w:line="276" w:lineRule="auto"/>
        <w:ind w:left="360"/>
        <w:jc w:val="center"/>
        <w:rPr>
          <w:rFonts w:ascii="Century Gothic" w:hAnsi="Century Gothic" w:cs="Gill Sans"/>
          <w:b/>
          <w:sz w:val="28"/>
          <w:szCs w:val="28"/>
          <w:u w:val="single"/>
        </w:rPr>
      </w:pPr>
    </w:p>
    <w:p w:rsidR="003F09ED" w:rsidRPr="00C340AE" w:rsidRDefault="003F09ED" w:rsidP="003F09ED">
      <w:pPr>
        <w:spacing w:line="276" w:lineRule="auto"/>
        <w:rPr>
          <w:rFonts w:ascii="Century Gothic" w:hAnsi="Century Gothic" w:cs="Gill Sans"/>
          <w:sz w:val="22"/>
          <w:szCs w:val="22"/>
        </w:rPr>
      </w:pPr>
      <w:r w:rsidRPr="00C340AE">
        <w:rPr>
          <w:rFonts w:ascii="Century Gothic" w:hAnsi="Century Gothic" w:cs="Gill Sans"/>
          <w:sz w:val="22"/>
          <w:szCs w:val="22"/>
        </w:rPr>
        <w:t xml:space="preserve">A child with SEND may have one or </w:t>
      </w:r>
      <w:r>
        <w:rPr>
          <w:rFonts w:ascii="Century Gothic" w:hAnsi="Century Gothic" w:cs="Gill Sans"/>
          <w:sz w:val="22"/>
          <w:szCs w:val="22"/>
        </w:rPr>
        <w:t>more categories of need. T</w:t>
      </w:r>
      <w:r w:rsidRPr="00C340AE">
        <w:rPr>
          <w:rFonts w:ascii="Century Gothic" w:hAnsi="Century Gothic" w:cs="Gill Sans"/>
          <w:sz w:val="22"/>
          <w:szCs w:val="22"/>
        </w:rPr>
        <w:t>he primary need is identified, and where possible the secondary needs identified and recorded.</w:t>
      </w:r>
    </w:p>
    <w:p w:rsidR="003F09ED" w:rsidRPr="00C340AE" w:rsidRDefault="003F09ED" w:rsidP="003F09ED">
      <w:pPr>
        <w:spacing w:line="276" w:lineRule="auto"/>
        <w:ind w:left="360"/>
        <w:rPr>
          <w:rFonts w:ascii="Century Gothic" w:hAnsi="Century Gothic" w:cs="Gill Sans"/>
          <w:b/>
          <w:sz w:val="22"/>
          <w:szCs w:val="22"/>
        </w:rPr>
      </w:pP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sz w:val="22"/>
          <w:szCs w:val="22"/>
        </w:rPr>
      </w:pPr>
      <w:r w:rsidRPr="00C340AE">
        <w:rPr>
          <w:rFonts w:ascii="Century Gothic" w:hAnsi="Century Gothic" w:cs="Gill Sans"/>
          <w:b/>
          <w:sz w:val="22"/>
          <w:szCs w:val="22"/>
        </w:rPr>
        <w:t xml:space="preserve">Communication and Interaction Need (CIN) – </w:t>
      </w:r>
      <w:r w:rsidRPr="00C340AE">
        <w:rPr>
          <w:rFonts w:ascii="Century Gothic" w:hAnsi="Century Gothic" w:cs="Gill Sans"/>
          <w:sz w:val="22"/>
          <w:szCs w:val="22"/>
        </w:rPr>
        <w:t>Includes  Speech, Language and Communication (SLCN) and Autistic Spectrum Disorder (ASD)</w:t>
      </w: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sz w:val="22"/>
          <w:szCs w:val="22"/>
        </w:rPr>
      </w:pPr>
      <w:r w:rsidRPr="00C340AE">
        <w:rPr>
          <w:rFonts w:ascii="Century Gothic" w:hAnsi="Century Gothic" w:cs="Gill Sans"/>
          <w:b/>
          <w:sz w:val="22"/>
          <w:szCs w:val="22"/>
        </w:rPr>
        <w:t xml:space="preserve">Cognition and Learning (C&amp;L)– </w:t>
      </w:r>
      <w:r w:rsidRPr="00C340AE">
        <w:rPr>
          <w:rFonts w:ascii="Century Gothic" w:hAnsi="Century Gothic" w:cs="Gill Sans"/>
          <w:sz w:val="22"/>
          <w:szCs w:val="22"/>
        </w:rPr>
        <w:t xml:space="preserve">Includes Literacy, Numeracy and general learning difficulties, Specific Learning Difficulties (SpLD) such as Dyslexia, Moderate Learning Difficulties (MLD)and Profound and Multiple Learning Difficulties (PMLD). </w:t>
      </w: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b/>
          <w:sz w:val="22"/>
          <w:szCs w:val="22"/>
        </w:rPr>
      </w:pPr>
      <w:r w:rsidRPr="00C340AE">
        <w:rPr>
          <w:rFonts w:ascii="Century Gothic" w:hAnsi="Century Gothic" w:cs="Gill Sans"/>
          <w:b/>
          <w:sz w:val="22"/>
          <w:szCs w:val="22"/>
        </w:rPr>
        <w:t xml:space="preserve">Social, Mental and Emotional Health (SMEH)- </w:t>
      </w:r>
      <w:r w:rsidRPr="00C340AE">
        <w:rPr>
          <w:rFonts w:ascii="Century Gothic" w:hAnsi="Century Gothic" w:cs="Gill Sans"/>
          <w:sz w:val="22"/>
          <w:szCs w:val="22"/>
        </w:rPr>
        <w:t xml:space="preserve">Includes all social, mental and emotional needs including behavioural needs with a social, mental or emotional cause. </w:t>
      </w: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sz w:val="22"/>
          <w:szCs w:val="22"/>
        </w:rPr>
      </w:pPr>
      <w:r w:rsidRPr="00C340AE">
        <w:rPr>
          <w:rFonts w:ascii="Century Gothic" w:hAnsi="Century Gothic" w:cs="Gill Sans"/>
          <w:b/>
          <w:sz w:val="22"/>
          <w:szCs w:val="22"/>
        </w:rPr>
        <w:t xml:space="preserve">Sensory and Physical (S&amp;P)- </w:t>
      </w:r>
      <w:r w:rsidRPr="00C340AE">
        <w:rPr>
          <w:rFonts w:ascii="Century Gothic" w:hAnsi="Century Gothic" w:cs="Gill Sans"/>
          <w:sz w:val="22"/>
          <w:szCs w:val="22"/>
        </w:rPr>
        <w:t>Includes Physical difficulty (PD), Visual Impairment (VI), Hearing Impairment (HI) and Multi-Sensory Impairment (MSI) (including ADHD)</w:t>
      </w:r>
      <w:r>
        <w:rPr>
          <w:rFonts w:ascii="Century Gothic" w:hAnsi="Century Gothic" w:cs="Gill Sans"/>
          <w:sz w:val="22"/>
          <w:szCs w:val="22"/>
        </w:rPr>
        <w:t>.</w:t>
      </w: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Pr="00BE352A" w:rsidRDefault="003F09ED" w:rsidP="003F09ED">
      <w:pPr>
        <w:spacing w:line="276" w:lineRule="auto"/>
        <w:rPr>
          <w:rFonts w:ascii="Century Gothic" w:hAnsi="Century Gothic" w:cs="Gill Sans"/>
          <w:b/>
          <w:color w:val="FF0000"/>
          <w:u w:val="single"/>
        </w:rPr>
      </w:pPr>
      <w:r w:rsidRPr="00BE352A">
        <w:rPr>
          <w:rFonts w:ascii="Century Gothic" w:hAnsi="Century Gothic" w:cs="Gill Sans"/>
          <w:b/>
          <w:color w:val="FF0000"/>
          <w:u w:val="single"/>
        </w:rPr>
        <w:t>Categories of Need:</w:t>
      </w:r>
    </w:p>
    <w:p w:rsidR="003F09ED" w:rsidRPr="00BE352A" w:rsidRDefault="003F09ED" w:rsidP="003F09ED">
      <w:pPr>
        <w:spacing w:line="276" w:lineRule="auto"/>
        <w:rPr>
          <w:rFonts w:ascii="Century Gothic" w:hAnsi="Century Gothic" w:cs="Gill Sans"/>
          <w:b/>
          <w:color w:val="FF0000"/>
        </w:rPr>
      </w:pPr>
    </w:p>
    <w:p w:rsidR="003F09ED" w:rsidRPr="00BE352A" w:rsidRDefault="003F09ED" w:rsidP="003F09ED">
      <w:pPr>
        <w:spacing w:line="276" w:lineRule="auto"/>
        <w:rPr>
          <w:rFonts w:ascii="Century Gothic" w:hAnsi="Century Gothic" w:cs="Gill Sans"/>
          <w:b/>
          <w:color w:val="FF0000"/>
        </w:rPr>
      </w:pPr>
      <w:r w:rsidRPr="00BE352A">
        <w:rPr>
          <w:rFonts w:ascii="Century Gothic" w:hAnsi="Century Gothic" w:cs="Gill Sans"/>
          <w:b/>
          <w:noProof/>
          <w:color w:val="FF0000"/>
          <w:lang w:val="fr-FR" w:eastAsia="fr-FR"/>
        </w:rPr>
        <w:drawing>
          <wp:inline distT="0" distB="0" distL="0" distR="0" wp14:anchorId="553992FC" wp14:editId="1CC8BCD1">
            <wp:extent cx="2296633" cy="1819275"/>
            <wp:effectExtent l="0" t="0" r="8890" b="0"/>
            <wp:docPr id="90" name="Picture 4" descr="SEND SpLD">
              <a:hlinkClick xmlns:a="http://schemas.openxmlformats.org/drawingml/2006/main" r:id="rId16" tgtFrame="&quot;_blank&quot;"/>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724113-C99B-4A2A-8B4E-41711A13968F}"/>
                </a:ext>
              </a:extLst>
            </wp:docPr>
            <wp:cNvGraphicFramePr/>
            <a:graphic xmlns:a="http://schemas.openxmlformats.org/drawingml/2006/main">
              <a:graphicData uri="http://schemas.openxmlformats.org/drawingml/2006/picture">
                <pic:pic xmlns:pic="http://schemas.openxmlformats.org/drawingml/2006/picture">
                  <pic:nvPicPr>
                    <pic:cNvPr id="5" name="Picture 4" descr="SEND SpLD">
                      <a:hlinkClick r:id="rId16" tgtFrame="&quot;_blank&quot;"/>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724113-C99B-4A2A-8B4E-41711A13968F}"/>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9014" cy="1821161"/>
                    </a:xfrm>
                    <a:prstGeom prst="rect">
                      <a:avLst/>
                    </a:prstGeom>
                    <a:noFill/>
                    <a:ln>
                      <a:noFill/>
                    </a:ln>
                  </pic:spPr>
                </pic:pic>
              </a:graphicData>
            </a:graphic>
          </wp:inline>
        </w:drawing>
      </w:r>
      <w:r w:rsidRPr="00BE352A">
        <w:rPr>
          <w:rFonts w:ascii="Century Gothic" w:hAnsi="Century Gothic" w:cs="Gill Sans"/>
          <w:b/>
          <w:color w:val="FF0000"/>
        </w:rPr>
        <w:t xml:space="preserve">                       </w:t>
      </w:r>
      <w:r w:rsidRPr="00BE352A">
        <w:rPr>
          <w:rFonts w:ascii="Century Gothic" w:hAnsi="Century Gothic" w:cs="Gill Sans"/>
          <w:b/>
          <w:noProof/>
          <w:color w:val="FF0000"/>
          <w:lang w:val="fr-FR" w:eastAsia="fr-FR"/>
        </w:rPr>
        <w:drawing>
          <wp:inline distT="0" distB="0" distL="0" distR="0" wp14:anchorId="5C006DA6" wp14:editId="177B5D56">
            <wp:extent cx="2371061" cy="1866587"/>
            <wp:effectExtent l="0" t="0" r="0" b="635"/>
            <wp:docPr id="91" name="Content Placeholder 3" descr="SEND SLCN">
              <a:hlinkClick xmlns:a="http://schemas.openxmlformats.org/drawingml/2006/main" r:id="rId18" tgtFrame="&quot;_blank&quot;"/>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2FED3A-EBED-4908-940C-710CFFE6A40A}"/>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SEND SLCN">
                      <a:hlinkClick r:id="rId18" tgtFrame="&quot;_blank&quot;"/>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2FED3A-EBED-4908-940C-710CFFE6A40A}"/>
                        </a:ext>
                      </a:extLst>
                    </pic:cNvPr>
                    <pic:cNvPicPr>
                      <a:picLocks noGrp="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377872" cy="1871949"/>
                    </a:xfrm>
                    <a:prstGeom prst="rect">
                      <a:avLst/>
                    </a:prstGeom>
                    <a:noFill/>
                    <a:ln w="9525">
                      <a:noFill/>
                      <a:miter lim="800000"/>
                      <a:headEnd/>
                      <a:tailEnd/>
                    </a:ln>
                  </pic:spPr>
                </pic:pic>
              </a:graphicData>
            </a:graphic>
          </wp:inline>
        </w:drawing>
      </w:r>
    </w:p>
    <w:p w:rsidR="003F09ED" w:rsidRPr="00BE352A" w:rsidRDefault="003F09ED" w:rsidP="003F09ED">
      <w:pPr>
        <w:spacing w:line="276" w:lineRule="auto"/>
        <w:rPr>
          <w:rFonts w:ascii="Century Gothic" w:hAnsi="Century Gothic" w:cs="Gill Sans"/>
          <w:b/>
          <w:color w:val="FF0000"/>
        </w:rPr>
      </w:pPr>
    </w:p>
    <w:p w:rsidR="003F09ED" w:rsidRPr="00BE352A" w:rsidRDefault="003F09ED" w:rsidP="003F09ED">
      <w:pPr>
        <w:spacing w:line="276" w:lineRule="auto"/>
        <w:rPr>
          <w:rFonts w:ascii="Century Gothic" w:hAnsi="Century Gothic" w:cs="Gill Sans"/>
          <w:b/>
          <w:color w:val="FF0000"/>
        </w:rPr>
      </w:pPr>
      <w:r w:rsidRPr="00BE352A">
        <w:rPr>
          <w:rFonts w:ascii="Century Gothic" w:hAnsi="Century Gothic" w:cs="Gill Sans"/>
          <w:b/>
          <w:noProof/>
          <w:color w:val="FF0000"/>
          <w:lang w:val="fr-FR" w:eastAsia="fr-FR"/>
        </w:rPr>
        <w:drawing>
          <wp:inline distT="0" distB="0" distL="0" distR="0" wp14:anchorId="28945EFA" wp14:editId="5F0C5CF5">
            <wp:extent cx="2328530" cy="2019300"/>
            <wp:effectExtent l="0" t="0" r="0" b="0"/>
            <wp:docPr id="92" name="Picture 5" descr="SEND SEMP">
              <a:hlinkClick xmlns:a="http://schemas.openxmlformats.org/drawingml/2006/main" r:id="rId20" tgtFrame="&quot;_blank&quot;"/>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225D56F-FF3D-47BB-8E19-68B1569AF06E}"/>
                </a:ext>
              </a:extLst>
            </wp:docPr>
            <wp:cNvGraphicFramePr/>
            <a:graphic xmlns:a="http://schemas.openxmlformats.org/drawingml/2006/main">
              <a:graphicData uri="http://schemas.openxmlformats.org/drawingml/2006/picture">
                <pic:pic xmlns:pic="http://schemas.openxmlformats.org/drawingml/2006/picture">
                  <pic:nvPicPr>
                    <pic:cNvPr id="6" name="Picture 5" descr="SEND SEMP">
                      <a:hlinkClick r:id="rId20" tgtFrame="&quot;_blank&quot;"/>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225D56F-FF3D-47BB-8E19-68B1569AF06E}"/>
                        </a:ext>
                      </a:extLst>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7059" cy="2026697"/>
                    </a:xfrm>
                    <a:prstGeom prst="rect">
                      <a:avLst/>
                    </a:prstGeom>
                    <a:noFill/>
                    <a:ln>
                      <a:noFill/>
                    </a:ln>
                  </pic:spPr>
                </pic:pic>
              </a:graphicData>
            </a:graphic>
          </wp:inline>
        </w:drawing>
      </w:r>
      <w:r w:rsidRPr="00BE352A">
        <w:rPr>
          <w:rFonts w:ascii="Century Gothic" w:hAnsi="Century Gothic" w:cs="Gill Sans"/>
          <w:b/>
          <w:color w:val="FF0000"/>
        </w:rPr>
        <w:t xml:space="preserve">                     </w:t>
      </w:r>
      <w:r w:rsidRPr="00BE352A">
        <w:rPr>
          <w:rFonts w:ascii="Century Gothic" w:hAnsi="Century Gothic" w:cs="Gill Sans"/>
          <w:b/>
          <w:noProof/>
          <w:color w:val="FF0000"/>
          <w:lang w:val="fr-FR" w:eastAsia="fr-FR"/>
        </w:rPr>
        <w:drawing>
          <wp:inline distT="0" distB="0" distL="0" distR="0" wp14:anchorId="78570F6C" wp14:editId="3EF79C11">
            <wp:extent cx="2381693" cy="2028825"/>
            <wp:effectExtent l="0" t="0" r="0" b="0"/>
            <wp:docPr id="93" name="Picture 6" descr="SEND Senory physical">
              <a:hlinkClick xmlns:a="http://schemas.openxmlformats.org/drawingml/2006/main" r:id="rId22" tgtFrame="&quot;_blank&quot;"/>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35BEBF5-6A27-4497-861B-C5C6F97EC0E2}"/>
                </a:ext>
              </a:extLst>
            </wp:docPr>
            <wp:cNvGraphicFramePr/>
            <a:graphic xmlns:a="http://schemas.openxmlformats.org/drawingml/2006/main">
              <a:graphicData uri="http://schemas.openxmlformats.org/drawingml/2006/picture">
                <pic:pic xmlns:pic="http://schemas.openxmlformats.org/drawingml/2006/picture">
                  <pic:nvPicPr>
                    <pic:cNvPr id="7" name="Picture 6" descr="SEND Senory physical">
                      <a:hlinkClick r:id="rId22" tgtFrame="&quot;_blank&quot;"/>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35BEBF5-6A27-4497-861B-C5C6F97EC0E2}"/>
                        </a:ext>
                      </a:extLst>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5342" cy="2031933"/>
                    </a:xfrm>
                    <a:prstGeom prst="rect">
                      <a:avLst/>
                    </a:prstGeom>
                    <a:noFill/>
                    <a:ln>
                      <a:noFill/>
                    </a:ln>
                  </pic:spPr>
                </pic:pic>
              </a:graphicData>
            </a:graphic>
          </wp:inline>
        </w:drawing>
      </w: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pPr>
        <w:spacing w:after="200" w:line="276" w:lineRule="auto"/>
        <w:rPr>
          <w:rFonts w:ascii="Century Gothic" w:hAnsi="Century Gothic" w:cs="Gill Sans"/>
          <w:b/>
          <w:color w:val="0070C0"/>
        </w:rPr>
      </w:pPr>
    </w:p>
    <w:p w:rsidR="003F09ED" w:rsidRDefault="003F09ED" w:rsidP="003F09ED">
      <w:pPr>
        <w:spacing w:line="276" w:lineRule="auto"/>
        <w:rPr>
          <w:rFonts w:ascii="Century Gothic" w:eastAsia="Calibri" w:hAnsi="Century Gothic" w:cs="Arial"/>
          <w:b/>
          <w:color w:val="4F81BD"/>
        </w:rPr>
      </w:pPr>
      <w:r>
        <w:rPr>
          <w:rFonts w:ascii="Century Gothic" w:hAnsi="Century Gothic" w:cs="Gill Sans"/>
          <w:b/>
          <w:color w:val="0070C0"/>
        </w:rPr>
        <w:lastRenderedPageBreak/>
        <w:t xml:space="preserve">Appendix 3: </w:t>
      </w:r>
      <w:r w:rsidRPr="005A4304">
        <w:rPr>
          <w:rFonts w:ascii="Century Gothic" w:eastAsia="Calibri" w:hAnsi="Century Gothic" w:cs="Arial"/>
          <w:b/>
          <w:color w:val="4F81BD"/>
        </w:rPr>
        <w:t>Initial Concerns Record</w:t>
      </w:r>
      <w:r>
        <w:rPr>
          <w:rFonts w:ascii="Century Gothic" w:eastAsia="Calibri" w:hAnsi="Century Gothic" w:cs="Arial"/>
          <w:b/>
          <w:noProof/>
          <w:color w:val="4F81BD"/>
        </w:rPr>
        <w:t xml:space="preserve">                                 </w:t>
      </w:r>
    </w:p>
    <w:tbl>
      <w:tblPr>
        <w:tblStyle w:val="TableGrid6"/>
        <w:tblpPr w:leftFromText="180" w:rightFromText="180" w:vertAnchor="page" w:horzAnchor="margin" w:tblpY="1261"/>
        <w:tblW w:w="0" w:type="auto"/>
        <w:tblLook w:val="04A0" w:firstRow="1" w:lastRow="0" w:firstColumn="1" w:lastColumn="0" w:noHBand="0" w:noVBand="1"/>
      </w:tblPr>
      <w:tblGrid>
        <w:gridCol w:w="2181"/>
        <w:gridCol w:w="2181"/>
        <w:gridCol w:w="550"/>
        <w:gridCol w:w="1638"/>
        <w:gridCol w:w="1636"/>
        <w:gridCol w:w="2270"/>
      </w:tblGrid>
      <w:tr w:rsidR="003F09ED" w:rsidRPr="00C15E66" w:rsidTr="008F4C13">
        <w:trPr>
          <w:trHeight w:val="467"/>
        </w:trPr>
        <w:tc>
          <w:tcPr>
            <w:tcW w:w="10456" w:type="dxa"/>
            <w:gridSpan w:val="6"/>
          </w:tcPr>
          <w:p w:rsidR="003F09ED" w:rsidRDefault="003F09ED" w:rsidP="008F4C13">
            <w:pPr>
              <w:spacing w:line="276" w:lineRule="auto"/>
              <w:rPr>
                <w:b/>
                <w:sz w:val="22"/>
                <w:szCs w:val="22"/>
              </w:rPr>
            </w:pPr>
            <w:r>
              <w:rPr>
                <w:b/>
                <w:noProof/>
                <w:sz w:val="22"/>
                <w:szCs w:val="22"/>
                <w:lang w:val="fr-FR" w:eastAsia="fr-FR"/>
              </w:rPr>
              <w:drawing>
                <wp:inline distT="0" distB="0" distL="0" distR="0" wp14:anchorId="010D79E6" wp14:editId="7D0A0C8C">
                  <wp:extent cx="2114550" cy="27415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5824" cy="274320"/>
                          </a:xfrm>
                          <a:prstGeom prst="rect">
                            <a:avLst/>
                          </a:prstGeom>
                          <a:noFill/>
                        </pic:spPr>
                      </pic:pic>
                    </a:graphicData>
                  </a:graphic>
                </wp:inline>
              </w:drawing>
            </w:r>
          </w:p>
          <w:p w:rsidR="003F09ED" w:rsidRPr="004446C3" w:rsidRDefault="003F09ED" w:rsidP="008F4C13">
            <w:pPr>
              <w:spacing w:line="276" w:lineRule="auto"/>
              <w:rPr>
                <w:b/>
                <w:sz w:val="22"/>
                <w:szCs w:val="22"/>
              </w:rPr>
            </w:pPr>
            <w:r w:rsidRPr="00C15E66">
              <w:rPr>
                <w:b/>
                <w:sz w:val="22"/>
                <w:szCs w:val="22"/>
              </w:rPr>
              <w:t>Name of child</w:t>
            </w:r>
            <w:r w:rsidRPr="00C15E66">
              <w:rPr>
                <w:sz w:val="22"/>
                <w:szCs w:val="22"/>
              </w:rPr>
              <w:t xml:space="preserve">:                                              </w:t>
            </w:r>
            <w:r w:rsidRPr="00C15E66">
              <w:rPr>
                <w:b/>
                <w:sz w:val="22"/>
                <w:szCs w:val="22"/>
              </w:rPr>
              <w:t>Class:</w:t>
            </w:r>
            <w:r w:rsidRPr="00C15E66">
              <w:rPr>
                <w:sz w:val="22"/>
                <w:szCs w:val="22"/>
              </w:rPr>
              <w:t xml:space="preserve">                                            </w:t>
            </w:r>
            <w:r w:rsidRPr="00C15E66">
              <w:rPr>
                <w:b/>
                <w:sz w:val="22"/>
                <w:szCs w:val="22"/>
              </w:rPr>
              <w:t>Age:</w:t>
            </w:r>
            <w:r>
              <w:rPr>
                <w:b/>
                <w:sz w:val="22"/>
                <w:szCs w:val="22"/>
              </w:rPr>
              <w:t xml:space="preserve">                                    </w:t>
            </w:r>
            <w:r>
              <w:rPr>
                <w:b/>
                <w:noProof/>
                <w:sz w:val="22"/>
                <w:szCs w:val="22"/>
                <w:lang w:val="fr-FR" w:eastAsia="fr-FR"/>
              </w:rPr>
              <w:drawing>
                <wp:inline distT="0" distB="0" distL="0" distR="0" wp14:anchorId="0AE21B20" wp14:editId="1F375320">
                  <wp:extent cx="592183" cy="431800"/>
                  <wp:effectExtent l="0" t="0" r="0" b="635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6443" cy="434906"/>
                          </a:xfrm>
                          <a:prstGeom prst="rect">
                            <a:avLst/>
                          </a:prstGeom>
                          <a:noFill/>
                        </pic:spPr>
                      </pic:pic>
                    </a:graphicData>
                  </a:graphic>
                </wp:inline>
              </w:drawing>
            </w:r>
          </w:p>
        </w:tc>
      </w:tr>
      <w:tr w:rsidR="003F09ED" w:rsidRPr="00C15E66" w:rsidTr="008F4C13">
        <w:trPr>
          <w:trHeight w:val="240"/>
        </w:trPr>
        <w:tc>
          <w:tcPr>
            <w:tcW w:w="10456" w:type="dxa"/>
            <w:gridSpan w:val="6"/>
          </w:tcPr>
          <w:p w:rsidR="003F09ED" w:rsidRPr="00C15E66" w:rsidRDefault="003F09ED" w:rsidP="008F4C13">
            <w:pPr>
              <w:spacing w:line="276" w:lineRule="auto"/>
              <w:rPr>
                <w:sz w:val="22"/>
                <w:szCs w:val="22"/>
              </w:rPr>
            </w:pPr>
            <w:r w:rsidRPr="00C15E66">
              <w:rPr>
                <w:b/>
                <w:sz w:val="22"/>
                <w:szCs w:val="22"/>
              </w:rPr>
              <w:t>Date:                                                               Name of teacher:</w:t>
            </w:r>
          </w:p>
        </w:tc>
      </w:tr>
      <w:tr w:rsidR="003F09ED" w:rsidRPr="00C15E66" w:rsidTr="008F4C13">
        <w:trPr>
          <w:trHeight w:val="240"/>
        </w:trPr>
        <w:tc>
          <w:tcPr>
            <w:tcW w:w="6550" w:type="dxa"/>
            <w:gridSpan w:val="4"/>
          </w:tcPr>
          <w:p w:rsidR="003F09ED" w:rsidRPr="00C15E66" w:rsidRDefault="003F09ED" w:rsidP="008F4C13">
            <w:pPr>
              <w:spacing w:line="276" w:lineRule="auto"/>
              <w:rPr>
                <w:b/>
                <w:sz w:val="22"/>
                <w:szCs w:val="22"/>
              </w:rPr>
            </w:pPr>
            <w:r w:rsidRPr="00C15E66">
              <w:rPr>
                <w:b/>
                <w:sz w:val="22"/>
                <w:szCs w:val="22"/>
              </w:rPr>
              <w:t>Current Band-      Reading:               Writing:               Maths:</w:t>
            </w:r>
          </w:p>
          <w:p w:rsidR="003F09ED" w:rsidRPr="00C15E66" w:rsidRDefault="003F09ED" w:rsidP="008F4C13">
            <w:pPr>
              <w:spacing w:line="276" w:lineRule="auto"/>
              <w:rPr>
                <w:sz w:val="22"/>
                <w:szCs w:val="22"/>
              </w:rPr>
            </w:pPr>
          </w:p>
        </w:tc>
        <w:tc>
          <w:tcPr>
            <w:tcW w:w="1636" w:type="dxa"/>
            <w:vMerge w:val="restart"/>
          </w:tcPr>
          <w:p w:rsidR="003F09ED" w:rsidRPr="00C15E66" w:rsidRDefault="003F09ED" w:rsidP="008F4C13">
            <w:pPr>
              <w:spacing w:line="276" w:lineRule="auto"/>
              <w:rPr>
                <w:b/>
                <w:sz w:val="22"/>
                <w:szCs w:val="22"/>
              </w:rPr>
            </w:pPr>
            <w:r w:rsidRPr="00C15E66">
              <w:rPr>
                <w:b/>
                <w:sz w:val="22"/>
                <w:szCs w:val="22"/>
              </w:rPr>
              <w:t>Mobile Y/N</w:t>
            </w:r>
          </w:p>
          <w:p w:rsidR="003F09ED" w:rsidRPr="00C15E66" w:rsidRDefault="003F09ED" w:rsidP="008F4C13">
            <w:pPr>
              <w:spacing w:line="276" w:lineRule="auto"/>
              <w:rPr>
                <w:sz w:val="22"/>
                <w:szCs w:val="22"/>
              </w:rPr>
            </w:pPr>
            <w:r w:rsidRPr="00C15E66">
              <w:rPr>
                <w:b/>
                <w:sz w:val="22"/>
                <w:szCs w:val="22"/>
              </w:rPr>
              <w:t>(+DoA):</w:t>
            </w:r>
          </w:p>
        </w:tc>
        <w:tc>
          <w:tcPr>
            <w:tcW w:w="2270" w:type="dxa"/>
            <w:vMerge w:val="restart"/>
          </w:tcPr>
          <w:p w:rsidR="003F09ED" w:rsidRPr="00C15E66" w:rsidRDefault="003F09ED" w:rsidP="008F4C13">
            <w:pPr>
              <w:spacing w:line="276" w:lineRule="auto"/>
              <w:rPr>
                <w:b/>
                <w:sz w:val="22"/>
                <w:szCs w:val="22"/>
              </w:rPr>
            </w:pPr>
            <w:r w:rsidRPr="00C15E66">
              <w:rPr>
                <w:b/>
                <w:sz w:val="22"/>
                <w:szCs w:val="22"/>
              </w:rPr>
              <w:t>Attendance:</w:t>
            </w:r>
          </w:p>
        </w:tc>
      </w:tr>
      <w:tr w:rsidR="003F09ED" w:rsidRPr="00C15E66" w:rsidTr="008F4C13">
        <w:trPr>
          <w:trHeight w:val="240"/>
        </w:trPr>
        <w:tc>
          <w:tcPr>
            <w:tcW w:w="2181" w:type="dxa"/>
          </w:tcPr>
          <w:p w:rsidR="003F09ED" w:rsidRPr="00C15E66" w:rsidRDefault="003F09ED" w:rsidP="008F4C13">
            <w:pPr>
              <w:spacing w:line="276" w:lineRule="auto"/>
              <w:rPr>
                <w:b/>
                <w:sz w:val="22"/>
                <w:szCs w:val="22"/>
              </w:rPr>
            </w:pPr>
            <w:r w:rsidRPr="00C15E66">
              <w:rPr>
                <w:b/>
                <w:sz w:val="22"/>
                <w:szCs w:val="22"/>
              </w:rPr>
              <w:t xml:space="preserve">EAL (+ stage)         </w:t>
            </w:r>
          </w:p>
        </w:tc>
        <w:tc>
          <w:tcPr>
            <w:tcW w:w="2181" w:type="dxa"/>
          </w:tcPr>
          <w:p w:rsidR="003F09ED" w:rsidRPr="00C15E66" w:rsidRDefault="003F09ED" w:rsidP="008F4C13">
            <w:pPr>
              <w:spacing w:line="276" w:lineRule="auto"/>
              <w:rPr>
                <w:b/>
                <w:sz w:val="22"/>
                <w:szCs w:val="22"/>
              </w:rPr>
            </w:pPr>
            <w:r w:rsidRPr="00C15E66">
              <w:rPr>
                <w:b/>
                <w:sz w:val="22"/>
                <w:szCs w:val="22"/>
              </w:rPr>
              <w:t>PP</w:t>
            </w:r>
          </w:p>
        </w:tc>
        <w:tc>
          <w:tcPr>
            <w:tcW w:w="2188" w:type="dxa"/>
            <w:gridSpan w:val="2"/>
          </w:tcPr>
          <w:p w:rsidR="003F09ED" w:rsidRPr="00C15E66" w:rsidRDefault="003F09ED" w:rsidP="008F4C13">
            <w:pPr>
              <w:spacing w:line="276" w:lineRule="auto"/>
              <w:rPr>
                <w:b/>
                <w:sz w:val="22"/>
                <w:szCs w:val="22"/>
              </w:rPr>
            </w:pPr>
            <w:r w:rsidRPr="00C15E66">
              <w:rPr>
                <w:b/>
                <w:sz w:val="22"/>
                <w:szCs w:val="22"/>
              </w:rPr>
              <w:t>CLA</w:t>
            </w:r>
          </w:p>
        </w:tc>
        <w:tc>
          <w:tcPr>
            <w:tcW w:w="1636" w:type="dxa"/>
            <w:vMerge/>
          </w:tcPr>
          <w:p w:rsidR="003F09ED" w:rsidRPr="00C15E66" w:rsidRDefault="003F09ED" w:rsidP="008F4C13">
            <w:pPr>
              <w:spacing w:line="276" w:lineRule="auto"/>
              <w:rPr>
                <w:sz w:val="22"/>
                <w:szCs w:val="22"/>
              </w:rPr>
            </w:pPr>
          </w:p>
        </w:tc>
        <w:tc>
          <w:tcPr>
            <w:tcW w:w="2270" w:type="dxa"/>
            <w:vMerge/>
          </w:tcPr>
          <w:p w:rsidR="003F09ED" w:rsidRPr="00C15E66" w:rsidRDefault="003F09ED" w:rsidP="008F4C13">
            <w:pPr>
              <w:spacing w:line="276" w:lineRule="auto"/>
              <w:rPr>
                <w:sz w:val="22"/>
                <w:szCs w:val="22"/>
              </w:rPr>
            </w:pPr>
          </w:p>
        </w:tc>
      </w:tr>
      <w:tr w:rsidR="003F09ED" w:rsidRPr="00C15E66" w:rsidTr="008F4C13">
        <w:trPr>
          <w:trHeight w:val="240"/>
        </w:trPr>
        <w:tc>
          <w:tcPr>
            <w:tcW w:w="10456" w:type="dxa"/>
            <w:gridSpan w:val="6"/>
          </w:tcPr>
          <w:p w:rsidR="003F09ED" w:rsidRPr="00C15E66" w:rsidRDefault="003F09ED" w:rsidP="008F4C13">
            <w:pPr>
              <w:spacing w:line="276" w:lineRule="auto"/>
              <w:rPr>
                <w:sz w:val="22"/>
                <w:szCs w:val="22"/>
              </w:rPr>
            </w:pPr>
            <w:r w:rsidRPr="00C15E66">
              <w:rPr>
                <w:b/>
                <w:sz w:val="22"/>
                <w:szCs w:val="22"/>
              </w:rPr>
              <w:t>Concerns:</w:t>
            </w:r>
            <w:r w:rsidRPr="00C15E66">
              <w:rPr>
                <w:sz w:val="22"/>
                <w:szCs w:val="22"/>
              </w:rPr>
              <w:t xml:space="preserve"> Highlight and comment as required</w:t>
            </w:r>
          </w:p>
        </w:tc>
      </w:tr>
      <w:tr w:rsidR="003F09ED" w:rsidRPr="00C15E66" w:rsidTr="008F4C13">
        <w:trPr>
          <w:trHeight w:val="1382"/>
        </w:trPr>
        <w:tc>
          <w:tcPr>
            <w:tcW w:w="4912" w:type="dxa"/>
            <w:gridSpan w:val="3"/>
          </w:tcPr>
          <w:p w:rsidR="003F09ED" w:rsidRPr="00C15E66" w:rsidRDefault="003F09ED" w:rsidP="008F4C13">
            <w:pPr>
              <w:spacing w:line="276" w:lineRule="auto"/>
              <w:rPr>
                <w:b/>
                <w:sz w:val="22"/>
                <w:szCs w:val="22"/>
              </w:rPr>
            </w:pPr>
            <w:r w:rsidRPr="00C15E66">
              <w:rPr>
                <w:b/>
                <w:sz w:val="22"/>
                <w:szCs w:val="22"/>
              </w:rPr>
              <w:t>Cognition &amp; Learning:</w:t>
            </w:r>
          </w:p>
          <w:p w:rsidR="003F09ED" w:rsidRPr="00C15E66" w:rsidRDefault="003F09ED" w:rsidP="008F4C13">
            <w:pPr>
              <w:spacing w:line="276" w:lineRule="auto"/>
              <w:rPr>
                <w:sz w:val="22"/>
                <w:szCs w:val="22"/>
              </w:rPr>
            </w:pPr>
            <w:r w:rsidRPr="00C15E66">
              <w:rPr>
                <w:sz w:val="22"/>
                <w:szCs w:val="22"/>
              </w:rPr>
              <w:t>(Below ARE, literacy/maths, gen.learning difficulties)</w:t>
            </w:r>
          </w:p>
        </w:tc>
        <w:tc>
          <w:tcPr>
            <w:tcW w:w="5544" w:type="dxa"/>
            <w:gridSpan w:val="3"/>
          </w:tcPr>
          <w:p w:rsidR="003F09ED" w:rsidRPr="00C15E66" w:rsidRDefault="003F09ED" w:rsidP="008F4C13">
            <w:pPr>
              <w:spacing w:line="276" w:lineRule="auto"/>
              <w:rPr>
                <w:b/>
                <w:sz w:val="22"/>
                <w:szCs w:val="22"/>
              </w:rPr>
            </w:pPr>
            <w:r w:rsidRPr="00C15E66">
              <w:rPr>
                <w:b/>
                <w:sz w:val="22"/>
                <w:szCs w:val="22"/>
              </w:rPr>
              <w:t>Communication &amp; Interaction:</w:t>
            </w:r>
          </w:p>
          <w:p w:rsidR="003F09ED" w:rsidRPr="00C15E66" w:rsidRDefault="003F09ED" w:rsidP="008F4C13">
            <w:pPr>
              <w:spacing w:line="276" w:lineRule="auto"/>
              <w:rPr>
                <w:sz w:val="22"/>
                <w:szCs w:val="22"/>
              </w:rPr>
            </w:pPr>
            <w:r w:rsidRPr="00C15E66">
              <w:rPr>
                <w:sz w:val="22"/>
                <w:szCs w:val="22"/>
              </w:rPr>
              <w:t>(social communications, Speech &amp; Language)</w:t>
            </w: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tc>
      </w:tr>
      <w:tr w:rsidR="003F09ED" w:rsidRPr="00C15E66" w:rsidTr="008F4C13">
        <w:trPr>
          <w:trHeight w:val="1194"/>
        </w:trPr>
        <w:tc>
          <w:tcPr>
            <w:tcW w:w="4912" w:type="dxa"/>
            <w:gridSpan w:val="3"/>
          </w:tcPr>
          <w:p w:rsidR="003F09ED" w:rsidRPr="00C15E66" w:rsidRDefault="003F09ED" w:rsidP="008F4C13">
            <w:pPr>
              <w:spacing w:line="276" w:lineRule="auto"/>
              <w:rPr>
                <w:b/>
                <w:sz w:val="22"/>
                <w:szCs w:val="22"/>
              </w:rPr>
            </w:pPr>
            <w:r w:rsidRPr="00C15E66">
              <w:rPr>
                <w:b/>
                <w:sz w:val="22"/>
                <w:szCs w:val="22"/>
              </w:rPr>
              <w:t>Social, Emotional, Mental Health:</w:t>
            </w:r>
          </w:p>
          <w:p w:rsidR="003F09ED" w:rsidRPr="00C15E66" w:rsidRDefault="003F09ED" w:rsidP="008F4C13">
            <w:pPr>
              <w:spacing w:line="276" w:lineRule="auto"/>
              <w:rPr>
                <w:sz w:val="22"/>
                <w:szCs w:val="22"/>
              </w:rPr>
            </w:pPr>
            <w:r w:rsidRPr="00C15E66">
              <w:rPr>
                <w:sz w:val="22"/>
                <w:szCs w:val="22"/>
              </w:rPr>
              <w:t>(anxiety, attachment, friendships, behavioural, etc)</w:t>
            </w: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tc>
        <w:tc>
          <w:tcPr>
            <w:tcW w:w="5544" w:type="dxa"/>
            <w:gridSpan w:val="3"/>
          </w:tcPr>
          <w:p w:rsidR="003F09ED" w:rsidRPr="00C15E66" w:rsidRDefault="003F09ED" w:rsidP="008F4C13">
            <w:pPr>
              <w:spacing w:line="276" w:lineRule="auto"/>
              <w:rPr>
                <w:b/>
                <w:sz w:val="22"/>
                <w:szCs w:val="22"/>
              </w:rPr>
            </w:pPr>
            <w:r w:rsidRPr="00C15E66">
              <w:rPr>
                <w:b/>
                <w:sz w:val="22"/>
                <w:szCs w:val="22"/>
              </w:rPr>
              <w:t>Sensory/Physical:</w:t>
            </w:r>
          </w:p>
          <w:p w:rsidR="003F09ED" w:rsidRPr="00C15E66" w:rsidRDefault="003F09ED" w:rsidP="008F4C13">
            <w:pPr>
              <w:spacing w:line="276" w:lineRule="auto"/>
              <w:rPr>
                <w:sz w:val="22"/>
                <w:szCs w:val="22"/>
              </w:rPr>
            </w:pPr>
            <w:r>
              <w:rPr>
                <w:sz w:val="22"/>
                <w:szCs w:val="22"/>
              </w:rPr>
              <w:t>(heari</w:t>
            </w:r>
            <w:r w:rsidRPr="00C15E66">
              <w:rPr>
                <w:sz w:val="22"/>
                <w:szCs w:val="22"/>
              </w:rPr>
              <w:t>ng, vision, motor skills, etc)</w:t>
            </w:r>
          </w:p>
        </w:tc>
      </w:tr>
      <w:tr w:rsidR="003F09ED" w:rsidRPr="00C15E66" w:rsidTr="008F4C13">
        <w:trPr>
          <w:trHeight w:val="481"/>
        </w:trPr>
        <w:tc>
          <w:tcPr>
            <w:tcW w:w="10456" w:type="dxa"/>
            <w:gridSpan w:val="6"/>
          </w:tcPr>
          <w:p w:rsidR="003F09ED" w:rsidRPr="00C15E66" w:rsidRDefault="003F09ED" w:rsidP="008F4C13">
            <w:pPr>
              <w:spacing w:line="276" w:lineRule="auto"/>
              <w:rPr>
                <w:sz w:val="22"/>
                <w:szCs w:val="22"/>
              </w:rPr>
            </w:pPr>
            <w:r w:rsidRPr="00C15E66">
              <w:rPr>
                <w:b/>
                <w:sz w:val="22"/>
                <w:szCs w:val="22"/>
              </w:rPr>
              <w:t>Have you spoken to parents?</w:t>
            </w:r>
            <w:r w:rsidRPr="00C15E66">
              <w:rPr>
                <w:sz w:val="22"/>
                <w:szCs w:val="22"/>
              </w:rPr>
              <w:t xml:space="preserve">     </w:t>
            </w:r>
            <w:r w:rsidRPr="00C15E66">
              <w:rPr>
                <w:b/>
                <w:sz w:val="22"/>
                <w:szCs w:val="22"/>
              </w:rPr>
              <w:t>Y             N               When &amp; How:</w:t>
            </w:r>
          </w:p>
          <w:p w:rsidR="003F09ED" w:rsidRPr="00C15E66" w:rsidRDefault="003F09ED" w:rsidP="008F4C13">
            <w:pPr>
              <w:spacing w:line="276" w:lineRule="auto"/>
              <w:rPr>
                <w:sz w:val="22"/>
                <w:szCs w:val="22"/>
              </w:rPr>
            </w:pPr>
          </w:p>
        </w:tc>
      </w:tr>
      <w:tr w:rsidR="003F09ED" w:rsidRPr="00C15E66" w:rsidTr="008F4C13">
        <w:trPr>
          <w:trHeight w:val="708"/>
        </w:trPr>
        <w:tc>
          <w:tcPr>
            <w:tcW w:w="10456" w:type="dxa"/>
            <w:gridSpan w:val="6"/>
          </w:tcPr>
          <w:p w:rsidR="003F09ED" w:rsidRPr="00C15E66" w:rsidRDefault="003F09ED" w:rsidP="008F4C13">
            <w:pPr>
              <w:spacing w:line="276" w:lineRule="auto"/>
              <w:rPr>
                <w:b/>
                <w:sz w:val="22"/>
                <w:szCs w:val="22"/>
              </w:rPr>
            </w:pPr>
            <w:r w:rsidRPr="00C15E66">
              <w:rPr>
                <w:b/>
                <w:sz w:val="22"/>
                <w:szCs w:val="22"/>
              </w:rPr>
              <w:t>Parent Views:</w:t>
            </w:r>
          </w:p>
          <w:p w:rsidR="003F09ED" w:rsidRPr="00C15E66" w:rsidRDefault="003F09ED" w:rsidP="008F4C13">
            <w:pPr>
              <w:spacing w:line="276" w:lineRule="auto"/>
              <w:rPr>
                <w:b/>
                <w:sz w:val="22"/>
                <w:szCs w:val="22"/>
              </w:rPr>
            </w:pPr>
          </w:p>
          <w:p w:rsidR="003F09ED" w:rsidRPr="00C15E66" w:rsidRDefault="003F09ED" w:rsidP="008F4C13">
            <w:pPr>
              <w:spacing w:line="276" w:lineRule="auto"/>
              <w:rPr>
                <w:b/>
                <w:sz w:val="22"/>
                <w:szCs w:val="22"/>
              </w:rPr>
            </w:pPr>
          </w:p>
        </w:tc>
      </w:tr>
      <w:tr w:rsidR="003F09ED" w:rsidRPr="00C15E66" w:rsidTr="008F4C13">
        <w:trPr>
          <w:trHeight w:val="481"/>
        </w:trPr>
        <w:tc>
          <w:tcPr>
            <w:tcW w:w="10456" w:type="dxa"/>
            <w:gridSpan w:val="6"/>
          </w:tcPr>
          <w:p w:rsidR="003F09ED" w:rsidRPr="00C15E66" w:rsidRDefault="003F09ED" w:rsidP="008F4C13">
            <w:pPr>
              <w:spacing w:line="276" w:lineRule="auto"/>
              <w:rPr>
                <w:b/>
                <w:sz w:val="22"/>
                <w:szCs w:val="22"/>
              </w:rPr>
            </w:pPr>
            <w:r w:rsidRPr="00C15E66">
              <w:rPr>
                <w:b/>
                <w:sz w:val="22"/>
                <w:szCs w:val="22"/>
              </w:rPr>
              <w:t>What Q1T support has already been provided to address the child’s needs and how effective has this been?</w:t>
            </w:r>
          </w:p>
        </w:tc>
      </w:tr>
      <w:tr w:rsidR="003F09ED" w:rsidRPr="00C15E66" w:rsidTr="008F4C13">
        <w:trPr>
          <w:trHeight w:val="226"/>
        </w:trPr>
        <w:tc>
          <w:tcPr>
            <w:tcW w:w="4912" w:type="dxa"/>
            <w:gridSpan w:val="3"/>
          </w:tcPr>
          <w:p w:rsidR="003F09ED" w:rsidRPr="00C15E66" w:rsidRDefault="003F09ED" w:rsidP="008F4C13">
            <w:pPr>
              <w:spacing w:line="276" w:lineRule="auto"/>
              <w:rPr>
                <w:b/>
                <w:sz w:val="22"/>
                <w:szCs w:val="22"/>
              </w:rPr>
            </w:pPr>
            <w:r w:rsidRPr="00C15E66">
              <w:rPr>
                <w:b/>
                <w:sz w:val="22"/>
                <w:szCs w:val="22"/>
              </w:rPr>
              <w:t>Provision/Support</w:t>
            </w:r>
          </w:p>
        </w:tc>
        <w:tc>
          <w:tcPr>
            <w:tcW w:w="5544" w:type="dxa"/>
            <w:gridSpan w:val="3"/>
          </w:tcPr>
          <w:p w:rsidR="003F09ED" w:rsidRPr="00C15E66" w:rsidRDefault="003F09ED" w:rsidP="008F4C13">
            <w:pPr>
              <w:spacing w:line="276" w:lineRule="auto"/>
              <w:rPr>
                <w:b/>
                <w:sz w:val="22"/>
                <w:szCs w:val="22"/>
              </w:rPr>
            </w:pPr>
            <w:r w:rsidRPr="00C15E66">
              <w:rPr>
                <w:b/>
                <w:sz w:val="22"/>
                <w:szCs w:val="22"/>
              </w:rPr>
              <w:t>Impact</w:t>
            </w:r>
          </w:p>
        </w:tc>
      </w:tr>
      <w:tr w:rsidR="003F09ED" w:rsidRPr="00C15E66" w:rsidTr="008F4C13">
        <w:trPr>
          <w:trHeight w:val="964"/>
        </w:trPr>
        <w:tc>
          <w:tcPr>
            <w:tcW w:w="4912" w:type="dxa"/>
            <w:gridSpan w:val="3"/>
          </w:tcPr>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tc>
        <w:tc>
          <w:tcPr>
            <w:tcW w:w="5544" w:type="dxa"/>
            <w:gridSpan w:val="3"/>
          </w:tcPr>
          <w:p w:rsidR="003F09ED" w:rsidRPr="00C15E66" w:rsidRDefault="003F09ED" w:rsidP="008F4C13">
            <w:pPr>
              <w:spacing w:line="276" w:lineRule="auto"/>
              <w:rPr>
                <w:sz w:val="22"/>
                <w:szCs w:val="22"/>
              </w:rPr>
            </w:pPr>
          </w:p>
        </w:tc>
      </w:tr>
      <w:tr w:rsidR="003F09ED" w:rsidRPr="00C15E66" w:rsidTr="008F4C13">
        <w:trPr>
          <w:trHeight w:val="949"/>
        </w:trPr>
        <w:tc>
          <w:tcPr>
            <w:tcW w:w="10456" w:type="dxa"/>
            <w:gridSpan w:val="6"/>
          </w:tcPr>
          <w:p w:rsidR="003F09ED" w:rsidRPr="00C15E66" w:rsidRDefault="003F09ED" w:rsidP="008F4C13">
            <w:pPr>
              <w:spacing w:line="276" w:lineRule="auto"/>
              <w:rPr>
                <w:b/>
                <w:sz w:val="22"/>
                <w:szCs w:val="22"/>
              </w:rPr>
            </w:pPr>
            <w:r w:rsidRPr="00C15E66">
              <w:rPr>
                <w:b/>
                <w:sz w:val="22"/>
                <w:szCs w:val="22"/>
              </w:rPr>
              <w:t>What are the desired outcomes for the pupil’s progress for this next period of intervention?</w:t>
            </w:r>
          </w:p>
          <w:p w:rsidR="003F09ED" w:rsidRPr="00C15E66" w:rsidRDefault="003F09ED" w:rsidP="008F4C13">
            <w:pPr>
              <w:spacing w:line="276" w:lineRule="auto"/>
              <w:rPr>
                <w:b/>
                <w:sz w:val="22"/>
                <w:szCs w:val="22"/>
              </w:rPr>
            </w:pPr>
            <w:r w:rsidRPr="00C15E66">
              <w:rPr>
                <w:b/>
                <w:sz w:val="22"/>
                <w:szCs w:val="22"/>
              </w:rPr>
              <w:t>1.</w:t>
            </w:r>
          </w:p>
          <w:p w:rsidR="003F09ED" w:rsidRPr="00C15E66" w:rsidRDefault="003F09ED" w:rsidP="008F4C13">
            <w:pPr>
              <w:spacing w:line="276" w:lineRule="auto"/>
              <w:rPr>
                <w:b/>
                <w:sz w:val="22"/>
                <w:szCs w:val="22"/>
              </w:rPr>
            </w:pPr>
          </w:p>
          <w:p w:rsidR="003F09ED" w:rsidRPr="00C15E66" w:rsidRDefault="003F09ED" w:rsidP="008F4C13">
            <w:pPr>
              <w:spacing w:line="276" w:lineRule="auto"/>
              <w:rPr>
                <w:b/>
                <w:sz w:val="22"/>
                <w:szCs w:val="22"/>
              </w:rPr>
            </w:pPr>
            <w:r w:rsidRPr="00C15E66">
              <w:rPr>
                <w:b/>
                <w:sz w:val="22"/>
                <w:szCs w:val="22"/>
              </w:rPr>
              <w:t>2.</w:t>
            </w:r>
          </w:p>
        </w:tc>
      </w:tr>
      <w:tr w:rsidR="003F09ED" w:rsidRPr="00C15E66" w:rsidTr="008F4C13">
        <w:trPr>
          <w:trHeight w:val="949"/>
        </w:trPr>
        <w:tc>
          <w:tcPr>
            <w:tcW w:w="10456" w:type="dxa"/>
            <w:gridSpan w:val="6"/>
          </w:tcPr>
          <w:p w:rsidR="003F09ED" w:rsidRPr="00C15E66" w:rsidRDefault="003F09ED" w:rsidP="008F4C13">
            <w:pPr>
              <w:spacing w:line="276" w:lineRule="auto"/>
              <w:rPr>
                <w:b/>
                <w:sz w:val="22"/>
                <w:szCs w:val="22"/>
              </w:rPr>
            </w:pPr>
            <w:r>
              <w:rPr>
                <w:b/>
                <w:sz w:val="22"/>
                <w:szCs w:val="22"/>
              </w:rPr>
              <w:t>New Provision: Targeted QF</w:t>
            </w:r>
            <w:r w:rsidRPr="00C15E66">
              <w:rPr>
                <w:b/>
                <w:sz w:val="22"/>
                <w:szCs w:val="22"/>
              </w:rPr>
              <w:t>T/Interventions:</w:t>
            </w:r>
          </w:p>
          <w:p w:rsidR="003F09ED" w:rsidRPr="00C15E66" w:rsidRDefault="003F09ED" w:rsidP="008F4C13">
            <w:pPr>
              <w:spacing w:line="276" w:lineRule="auto"/>
              <w:rPr>
                <w:b/>
                <w:sz w:val="22"/>
                <w:szCs w:val="22"/>
              </w:rPr>
            </w:pPr>
            <w:r w:rsidRPr="00C15E66">
              <w:rPr>
                <w:b/>
                <w:sz w:val="22"/>
                <w:szCs w:val="22"/>
              </w:rPr>
              <w:t>1.</w:t>
            </w:r>
          </w:p>
          <w:p w:rsidR="003F09ED" w:rsidRPr="00C15E66" w:rsidRDefault="003F09ED" w:rsidP="008F4C13">
            <w:pPr>
              <w:spacing w:line="276" w:lineRule="auto"/>
              <w:rPr>
                <w:b/>
                <w:sz w:val="22"/>
                <w:szCs w:val="22"/>
              </w:rPr>
            </w:pPr>
          </w:p>
          <w:p w:rsidR="003F09ED" w:rsidRPr="00C15E66" w:rsidRDefault="003F09ED" w:rsidP="008F4C13">
            <w:pPr>
              <w:spacing w:line="276" w:lineRule="auto"/>
              <w:rPr>
                <w:b/>
                <w:sz w:val="22"/>
                <w:szCs w:val="22"/>
              </w:rPr>
            </w:pPr>
            <w:r w:rsidRPr="00C15E66">
              <w:rPr>
                <w:b/>
                <w:sz w:val="22"/>
                <w:szCs w:val="22"/>
              </w:rPr>
              <w:t>2.</w:t>
            </w:r>
          </w:p>
        </w:tc>
      </w:tr>
      <w:tr w:rsidR="003F09ED" w:rsidRPr="00C15E66" w:rsidTr="008F4C13">
        <w:trPr>
          <w:trHeight w:val="240"/>
        </w:trPr>
        <w:tc>
          <w:tcPr>
            <w:tcW w:w="10456" w:type="dxa"/>
            <w:gridSpan w:val="6"/>
            <w:shd w:val="clear" w:color="auto" w:fill="D9D9D9"/>
          </w:tcPr>
          <w:p w:rsidR="003F09ED" w:rsidRPr="00C15E66" w:rsidRDefault="003F09ED" w:rsidP="008F4C13">
            <w:pPr>
              <w:spacing w:line="276" w:lineRule="auto"/>
              <w:rPr>
                <w:rFonts w:ascii="Arial" w:hAnsi="Arial" w:cs="Arial"/>
                <w:b/>
              </w:rPr>
            </w:pPr>
            <w:r w:rsidRPr="00C15E66">
              <w:rPr>
                <w:rFonts w:ascii="Arial" w:hAnsi="Arial" w:cs="Arial"/>
                <w:b/>
              </w:rPr>
              <w:t>Review date (&lt;6wks):                               Present:</w:t>
            </w:r>
          </w:p>
        </w:tc>
      </w:tr>
      <w:tr w:rsidR="003F09ED" w:rsidRPr="00C15E66" w:rsidTr="008F4C13">
        <w:trPr>
          <w:trHeight w:val="240"/>
        </w:trPr>
        <w:tc>
          <w:tcPr>
            <w:tcW w:w="10456" w:type="dxa"/>
            <w:gridSpan w:val="6"/>
            <w:shd w:val="clear" w:color="auto" w:fill="D9D9D9"/>
          </w:tcPr>
          <w:p w:rsidR="003F09ED" w:rsidRPr="00C15E66" w:rsidRDefault="003F09ED" w:rsidP="008F4C13">
            <w:pPr>
              <w:spacing w:line="276" w:lineRule="auto"/>
              <w:rPr>
                <w:rFonts w:ascii="Arial" w:hAnsi="Arial" w:cs="Arial"/>
                <w:b/>
              </w:rPr>
            </w:pPr>
            <w:r w:rsidRPr="00C15E66">
              <w:rPr>
                <w:rFonts w:ascii="Arial" w:hAnsi="Arial" w:cs="Arial"/>
                <w:b/>
              </w:rPr>
              <w:t>Progress towards outcomes:</w:t>
            </w:r>
          </w:p>
        </w:tc>
      </w:tr>
      <w:tr w:rsidR="003F09ED" w:rsidRPr="00C15E66" w:rsidTr="008F4C13">
        <w:trPr>
          <w:trHeight w:val="736"/>
        </w:trPr>
        <w:tc>
          <w:tcPr>
            <w:tcW w:w="10456" w:type="dxa"/>
            <w:gridSpan w:val="6"/>
            <w:shd w:val="clear" w:color="auto" w:fill="D9D9D9"/>
          </w:tcPr>
          <w:p w:rsidR="003F09ED" w:rsidRPr="00C15E66" w:rsidRDefault="003F09ED" w:rsidP="008F4C13">
            <w:pPr>
              <w:spacing w:line="276" w:lineRule="auto"/>
              <w:rPr>
                <w:rFonts w:ascii="Arial" w:hAnsi="Arial" w:cs="Arial"/>
                <w:b/>
              </w:rPr>
            </w:pPr>
            <w:r w:rsidRPr="00C15E66">
              <w:rPr>
                <w:rFonts w:ascii="Arial" w:hAnsi="Arial" w:cs="Arial"/>
                <w:b/>
              </w:rPr>
              <w:t>1.</w:t>
            </w:r>
          </w:p>
          <w:p w:rsidR="003F09ED" w:rsidRPr="00C15E66" w:rsidRDefault="003F09ED" w:rsidP="008F4C13">
            <w:pPr>
              <w:spacing w:line="276" w:lineRule="auto"/>
              <w:rPr>
                <w:rFonts w:ascii="Arial" w:hAnsi="Arial" w:cs="Arial"/>
                <w:b/>
              </w:rPr>
            </w:pPr>
          </w:p>
          <w:p w:rsidR="003F09ED" w:rsidRPr="00C15E66" w:rsidRDefault="003F09ED" w:rsidP="008F4C13">
            <w:pPr>
              <w:spacing w:line="276" w:lineRule="auto"/>
              <w:rPr>
                <w:rFonts w:ascii="Arial" w:hAnsi="Arial" w:cs="Arial"/>
                <w:b/>
              </w:rPr>
            </w:pPr>
            <w:r w:rsidRPr="00C15E66">
              <w:rPr>
                <w:rFonts w:ascii="Arial" w:hAnsi="Arial" w:cs="Arial"/>
                <w:b/>
              </w:rPr>
              <w:t>2.</w:t>
            </w:r>
          </w:p>
        </w:tc>
      </w:tr>
      <w:tr w:rsidR="003F09ED" w:rsidRPr="00C15E66" w:rsidTr="008F4C13">
        <w:trPr>
          <w:trHeight w:val="767"/>
        </w:trPr>
        <w:tc>
          <w:tcPr>
            <w:tcW w:w="10456" w:type="dxa"/>
            <w:gridSpan w:val="6"/>
            <w:shd w:val="clear" w:color="auto" w:fill="D9D9D9"/>
          </w:tcPr>
          <w:p w:rsidR="003F09ED" w:rsidRPr="00C15E66" w:rsidRDefault="003F09ED" w:rsidP="008F4C13">
            <w:pPr>
              <w:spacing w:line="276" w:lineRule="auto"/>
              <w:rPr>
                <w:rFonts w:ascii="Arial" w:hAnsi="Arial" w:cs="Arial"/>
                <w:b/>
                <w:sz w:val="22"/>
                <w:szCs w:val="22"/>
              </w:rPr>
            </w:pPr>
            <w:r w:rsidRPr="00C15E66">
              <w:rPr>
                <w:rFonts w:ascii="Arial" w:hAnsi="Arial" w:cs="Arial"/>
                <w:b/>
                <w:sz w:val="22"/>
                <w:szCs w:val="22"/>
              </w:rPr>
              <w:t>Review decision:</w:t>
            </w:r>
          </w:p>
          <w:p w:rsidR="003F09ED" w:rsidRPr="00C15E66" w:rsidRDefault="003F09ED" w:rsidP="008F4C13">
            <w:pPr>
              <w:spacing w:line="276" w:lineRule="auto"/>
              <w:rPr>
                <w:rFonts w:ascii="Arial" w:hAnsi="Arial" w:cs="Arial"/>
                <w:b/>
                <w:sz w:val="22"/>
                <w:szCs w:val="22"/>
              </w:rPr>
            </w:pPr>
            <w:r w:rsidRPr="00C15E66">
              <w:rPr>
                <w:rFonts w:ascii="Arial" w:hAnsi="Arial" w:cs="Arial"/>
                <w:b/>
                <w:sz w:val="22"/>
                <w:szCs w:val="22"/>
              </w:rPr>
              <w:t xml:space="preserve">Return to school monitoring: </w:t>
            </w:r>
            <w:r w:rsidRPr="00C15E66">
              <w:rPr>
                <w:rFonts w:ascii="Arial" w:hAnsi="Arial" w:cs="Arial"/>
                <w:sz w:val="22"/>
                <w:szCs w:val="22"/>
              </w:rPr>
              <w:t>Y / N</w:t>
            </w:r>
          </w:p>
          <w:p w:rsidR="003F09ED" w:rsidRPr="00C15E66" w:rsidRDefault="003F09ED" w:rsidP="008F4C13">
            <w:pPr>
              <w:spacing w:line="276" w:lineRule="auto"/>
              <w:rPr>
                <w:rFonts w:ascii="Arial" w:hAnsi="Arial" w:cs="Arial"/>
                <w:b/>
                <w:sz w:val="22"/>
                <w:szCs w:val="22"/>
              </w:rPr>
            </w:pPr>
            <w:r w:rsidRPr="00C15E66">
              <w:rPr>
                <w:rFonts w:ascii="Arial" w:hAnsi="Arial" w:cs="Arial"/>
                <w:b/>
                <w:sz w:val="22"/>
                <w:szCs w:val="22"/>
              </w:rPr>
              <w:t xml:space="preserve">or Stay on Initial Concerns and further class teacher led intervention: </w:t>
            </w:r>
            <w:r w:rsidRPr="00C15E66">
              <w:rPr>
                <w:rFonts w:ascii="Arial" w:hAnsi="Arial" w:cs="Arial"/>
                <w:sz w:val="22"/>
                <w:szCs w:val="22"/>
              </w:rPr>
              <w:t>Y / N</w:t>
            </w:r>
          </w:p>
          <w:p w:rsidR="003F09ED" w:rsidRPr="006A4692" w:rsidRDefault="003F09ED" w:rsidP="008F4C13">
            <w:pPr>
              <w:spacing w:line="276" w:lineRule="auto"/>
              <w:rPr>
                <w:rFonts w:ascii="Arial" w:hAnsi="Arial" w:cs="Arial"/>
                <w:sz w:val="22"/>
                <w:szCs w:val="22"/>
              </w:rPr>
            </w:pPr>
            <w:r w:rsidRPr="00C15E66">
              <w:rPr>
                <w:rFonts w:ascii="Arial" w:hAnsi="Arial" w:cs="Arial"/>
                <w:b/>
                <w:sz w:val="22"/>
                <w:szCs w:val="22"/>
              </w:rPr>
              <w:t>or Consider SEN support via Step 3</w:t>
            </w:r>
            <w:r>
              <w:rPr>
                <w:rFonts w:ascii="Arial" w:hAnsi="Arial" w:cs="Arial"/>
                <w:sz w:val="22"/>
                <w:szCs w:val="22"/>
              </w:rPr>
              <w:t xml:space="preserve"> Y / N </w:t>
            </w:r>
          </w:p>
        </w:tc>
      </w:tr>
    </w:tbl>
    <w:p w:rsidR="003F09ED" w:rsidRDefault="003F09ED">
      <w:pPr>
        <w:spacing w:after="200" w:line="276" w:lineRule="auto"/>
        <w:rPr>
          <w:rFonts w:ascii="Arial" w:hAnsi="Arial"/>
          <w:b/>
          <w:sz w:val="22"/>
          <w:szCs w:val="22"/>
        </w:rPr>
      </w:pPr>
    </w:p>
    <w:p w:rsidR="003F09ED" w:rsidRPr="006A4692" w:rsidRDefault="003F09ED" w:rsidP="003F09ED">
      <w:pPr>
        <w:spacing w:line="276" w:lineRule="auto"/>
        <w:rPr>
          <w:rFonts w:ascii="Century Gothic" w:eastAsia="Calibri" w:hAnsi="Century Gothic" w:cs="Arial"/>
          <w:b/>
          <w:color w:val="4F81BD"/>
        </w:rPr>
      </w:pPr>
      <w:r w:rsidRPr="00C15E66">
        <w:rPr>
          <w:rFonts w:ascii="Arial" w:hAnsi="Arial"/>
          <w:b/>
          <w:sz w:val="22"/>
          <w:szCs w:val="22"/>
        </w:rPr>
        <w:t>Glossary</w:t>
      </w:r>
    </w:p>
    <w:p w:rsidR="003F09ED" w:rsidRPr="00C15E66" w:rsidRDefault="003F09ED" w:rsidP="003F09ED">
      <w:pPr>
        <w:spacing w:line="276" w:lineRule="auto"/>
        <w:rPr>
          <w:rFonts w:ascii="Arial" w:hAnsi="Arial"/>
          <w:sz w:val="22"/>
          <w:szCs w:val="22"/>
        </w:rPr>
      </w:pPr>
    </w:p>
    <w:p w:rsidR="003F09ED" w:rsidRPr="00C15E66" w:rsidRDefault="003F09ED" w:rsidP="003F09ED">
      <w:pPr>
        <w:spacing w:line="276" w:lineRule="auto"/>
        <w:rPr>
          <w:rFonts w:ascii="Arial" w:hAnsi="Arial"/>
          <w:sz w:val="22"/>
          <w:szCs w:val="22"/>
        </w:rPr>
      </w:pPr>
      <w:r w:rsidRPr="00C15E66">
        <w:rPr>
          <w:rFonts w:ascii="Arial" w:hAnsi="Arial"/>
          <w:sz w:val="22"/>
          <w:szCs w:val="22"/>
        </w:rPr>
        <w:t>Mobile: Pupils entering the school outside of Nursery/reception usual intake.</w:t>
      </w:r>
    </w:p>
    <w:p w:rsidR="003F09ED" w:rsidRPr="00C15E66" w:rsidRDefault="003F09ED" w:rsidP="003F09ED">
      <w:pPr>
        <w:spacing w:line="276" w:lineRule="auto"/>
        <w:rPr>
          <w:rFonts w:ascii="Arial" w:hAnsi="Arial"/>
          <w:sz w:val="22"/>
          <w:szCs w:val="22"/>
        </w:rPr>
      </w:pPr>
      <w:r w:rsidRPr="00C15E66">
        <w:rPr>
          <w:rFonts w:ascii="Arial" w:hAnsi="Arial"/>
          <w:sz w:val="22"/>
          <w:szCs w:val="22"/>
        </w:rPr>
        <w:t>DoA- Date of Admission</w:t>
      </w:r>
    </w:p>
    <w:p w:rsidR="003F09ED" w:rsidRPr="00C15E66" w:rsidRDefault="003F09ED" w:rsidP="003F09ED">
      <w:pPr>
        <w:spacing w:line="276" w:lineRule="auto"/>
        <w:rPr>
          <w:rFonts w:ascii="Arial" w:hAnsi="Arial"/>
          <w:sz w:val="22"/>
          <w:szCs w:val="22"/>
        </w:rPr>
      </w:pPr>
      <w:r w:rsidRPr="00C15E66">
        <w:rPr>
          <w:rFonts w:ascii="Arial" w:hAnsi="Arial"/>
          <w:sz w:val="22"/>
          <w:szCs w:val="22"/>
        </w:rPr>
        <w:t>CLA- Looked after</w:t>
      </w:r>
    </w:p>
    <w:p w:rsidR="003F09ED" w:rsidRPr="00C15E66" w:rsidRDefault="003F09ED" w:rsidP="003F09ED">
      <w:pPr>
        <w:spacing w:line="276" w:lineRule="auto"/>
        <w:rPr>
          <w:rFonts w:ascii="Arial" w:hAnsi="Arial"/>
          <w:sz w:val="22"/>
          <w:szCs w:val="22"/>
        </w:rPr>
      </w:pPr>
      <w:r w:rsidRPr="00C15E66">
        <w:rPr>
          <w:rFonts w:ascii="Arial" w:hAnsi="Arial"/>
          <w:sz w:val="22"/>
          <w:szCs w:val="22"/>
        </w:rPr>
        <w:t>PP- Pupil Premium</w:t>
      </w:r>
    </w:p>
    <w:p w:rsidR="003F09ED" w:rsidRPr="00C15E66" w:rsidRDefault="003F09ED" w:rsidP="003F09ED">
      <w:pPr>
        <w:spacing w:line="276" w:lineRule="auto"/>
        <w:rPr>
          <w:rFonts w:ascii="Arial" w:hAnsi="Arial"/>
          <w:sz w:val="22"/>
          <w:szCs w:val="22"/>
        </w:rPr>
      </w:pPr>
      <w:r w:rsidRPr="00C15E66">
        <w:rPr>
          <w:rFonts w:ascii="Arial" w:hAnsi="Arial"/>
          <w:sz w:val="22"/>
          <w:szCs w:val="22"/>
        </w:rPr>
        <w:t>EAL- English as an additional language</w:t>
      </w:r>
    </w:p>
    <w:p w:rsidR="003F09ED" w:rsidRDefault="003F09ED" w:rsidP="003F09ED">
      <w:pPr>
        <w:spacing w:line="276" w:lineRule="auto"/>
        <w:rPr>
          <w:rFonts w:ascii="Arial" w:hAnsi="Arial"/>
          <w:sz w:val="22"/>
          <w:szCs w:val="22"/>
        </w:rPr>
      </w:pPr>
      <w:r w:rsidRPr="00C15E66">
        <w:rPr>
          <w:rFonts w:ascii="Arial" w:hAnsi="Arial"/>
          <w:sz w:val="22"/>
          <w:szCs w:val="22"/>
        </w:rPr>
        <w:t>ARE- age related expectations</w:t>
      </w:r>
    </w:p>
    <w:p w:rsidR="003F09ED" w:rsidRPr="00C15E66" w:rsidRDefault="003F09ED" w:rsidP="003F09ED">
      <w:pPr>
        <w:spacing w:line="276" w:lineRule="auto"/>
        <w:rPr>
          <w:rFonts w:ascii="Arial" w:hAnsi="Arial"/>
          <w:sz w:val="22"/>
          <w:szCs w:val="22"/>
        </w:rPr>
      </w:pPr>
      <w:r>
        <w:rPr>
          <w:rFonts w:ascii="Arial" w:hAnsi="Arial"/>
          <w:sz w:val="22"/>
          <w:szCs w:val="22"/>
        </w:rPr>
        <w:t>QFT- quality first teaching</w:t>
      </w:r>
    </w:p>
    <w:p w:rsidR="003F09ED" w:rsidRPr="00C15E66" w:rsidRDefault="003F09ED" w:rsidP="003F09ED">
      <w:pPr>
        <w:spacing w:line="276" w:lineRule="auto"/>
        <w:rPr>
          <w:rFonts w:ascii="Arial" w:hAnsi="Arial"/>
          <w:sz w:val="22"/>
          <w:szCs w:val="22"/>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pPr>
        <w:spacing w:after="200" w:line="276" w:lineRule="auto"/>
        <w:rPr>
          <w:rFonts w:ascii="Century Gothic" w:hAnsi="Century Gothic" w:cs="Gill Sans"/>
          <w:b/>
          <w:color w:val="0070C0"/>
        </w:rPr>
      </w:pPr>
      <w:r>
        <w:rPr>
          <w:rFonts w:ascii="Century Gothic" w:hAnsi="Century Gothic" w:cs="Gill Sans"/>
          <w:b/>
          <w:color w:val="0070C0"/>
        </w:rPr>
        <w:br w:type="page"/>
      </w:r>
    </w:p>
    <w:p w:rsidR="003F09ED" w:rsidRDefault="003F09ED" w:rsidP="003F09ED">
      <w:pPr>
        <w:spacing w:line="276" w:lineRule="auto"/>
        <w:rPr>
          <w:rFonts w:ascii="Century Gothic" w:hAnsi="Century Gothic" w:cs="Gill Sans"/>
          <w:b/>
          <w:color w:val="0070C0"/>
        </w:rPr>
      </w:pPr>
      <w:r w:rsidRPr="00C340AE">
        <w:rPr>
          <w:rFonts w:ascii="Century Gothic" w:hAnsi="Century Gothic" w:cs="Gill Sans"/>
          <w:b/>
          <w:color w:val="0070C0"/>
        </w:rPr>
        <w:lastRenderedPageBreak/>
        <w:t xml:space="preserve">Appendix </w:t>
      </w:r>
      <w:r>
        <w:rPr>
          <w:rFonts w:ascii="Century Gothic" w:hAnsi="Century Gothic" w:cs="Gill Sans"/>
          <w:b/>
          <w:color w:val="0070C0"/>
        </w:rPr>
        <w:t>4</w:t>
      </w:r>
      <w:r w:rsidRPr="00C340AE">
        <w:rPr>
          <w:rFonts w:ascii="Century Gothic" w:hAnsi="Century Gothic" w:cs="Gill Sans"/>
          <w:b/>
          <w:color w:val="0070C0"/>
        </w:rPr>
        <w:t>: Examples of possible types of provision based on Code of Practice needs</w:t>
      </w:r>
    </w:p>
    <w:p w:rsidR="001F6C24" w:rsidRDefault="001F6C24" w:rsidP="003F09ED">
      <w:pPr>
        <w:spacing w:line="276" w:lineRule="auto"/>
        <w:rPr>
          <w:rFonts w:ascii="Century Gothic" w:hAnsi="Century Gothic" w:cs="Gill Sans"/>
          <w:b/>
          <w:color w:val="FF0000"/>
        </w:rPr>
      </w:pPr>
    </w:p>
    <w:p w:rsidR="00B877E8" w:rsidRPr="001F6C24" w:rsidRDefault="001F6C24" w:rsidP="003F09ED">
      <w:pPr>
        <w:spacing w:line="276" w:lineRule="auto"/>
        <w:rPr>
          <w:rFonts w:ascii="Century Gothic" w:hAnsi="Century Gothic" w:cs="Gill Sans"/>
          <w:b/>
        </w:rPr>
      </w:pPr>
      <w:r>
        <w:rPr>
          <w:rFonts w:ascii="Century Gothic" w:hAnsi="Century Gothic" w:cs="Gill Sans"/>
          <w:b/>
        </w:rPr>
        <w:t xml:space="preserve">N.B. </w:t>
      </w:r>
      <w:r w:rsidR="00B877E8" w:rsidRPr="001F6C24">
        <w:rPr>
          <w:rFonts w:ascii="Century Gothic" w:hAnsi="Century Gothic" w:cs="Gill Sans"/>
          <w:b/>
        </w:rPr>
        <w:t xml:space="preserve">What each school can offer is detailed in their respective SEND Information Reports. </w:t>
      </w:r>
    </w:p>
    <w:p w:rsidR="003F09ED" w:rsidRPr="00B877E8" w:rsidRDefault="003F09ED" w:rsidP="003F09ED">
      <w:pPr>
        <w:spacing w:line="276" w:lineRule="auto"/>
        <w:rPr>
          <w:rFonts w:ascii="Century Gothic" w:hAnsi="Century Gothic" w:cs="Gill Sans"/>
          <w:b/>
          <w:color w:val="FF000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48"/>
        <w:gridCol w:w="2518"/>
        <w:gridCol w:w="2254"/>
      </w:tblGrid>
      <w:tr w:rsidR="003F09ED" w:rsidRPr="00101673" w:rsidTr="008F4C13">
        <w:tc>
          <w:tcPr>
            <w:tcW w:w="2970"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Cognition and Learning (C&amp;L)</w:t>
            </w:r>
          </w:p>
        </w:tc>
        <w:tc>
          <w:tcPr>
            <w:tcW w:w="2748"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Social, Mental and Emotional Health (SMEH)</w:t>
            </w:r>
          </w:p>
        </w:tc>
        <w:tc>
          <w:tcPr>
            <w:tcW w:w="2518"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Communication and Interaction (C&amp;I)</w:t>
            </w:r>
          </w:p>
        </w:tc>
        <w:tc>
          <w:tcPr>
            <w:tcW w:w="2254"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Sensory &amp; or Physical (S&amp;P)</w:t>
            </w:r>
          </w:p>
        </w:tc>
      </w:tr>
      <w:tr w:rsidR="003F09ED" w:rsidRPr="00101673" w:rsidTr="008F4C13">
        <w:tc>
          <w:tcPr>
            <w:tcW w:w="2970" w:type="dxa"/>
            <w:shd w:val="clear" w:color="auto" w:fill="auto"/>
          </w:tcPr>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Literacy</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Catch up</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Direct Phonics</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Acceler read/ Accelerwrite</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Focussed in-class literacy support</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Focussed spelling</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Daily Individual Reading.</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Paired Reading</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Rapid Read/write</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Letters and sounds</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Targeted support e.g. Literacy support service and dyslexia support</w:t>
            </w:r>
          </w:p>
          <w:p w:rsidR="003F09ED" w:rsidRPr="00A879DF" w:rsidRDefault="003F09ED" w:rsidP="008F4C13">
            <w:pPr>
              <w:spacing w:line="276" w:lineRule="auto"/>
              <w:rPr>
                <w:rFonts w:ascii="Century Gothic" w:hAnsi="Century Gothic" w:cs="Gill Sans"/>
                <w:sz w:val="18"/>
                <w:szCs w:val="18"/>
              </w:rPr>
            </w:pPr>
          </w:p>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Maths</w:t>
            </w:r>
          </w:p>
          <w:p w:rsidR="003F09ED" w:rsidRPr="00A879DF"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Maths targeted support e.g. NSS Springboard maths</w:t>
            </w:r>
          </w:p>
          <w:p w:rsidR="003F09ED" w:rsidRPr="00A879DF"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Rapid maths</w:t>
            </w:r>
          </w:p>
          <w:p w:rsidR="003F09ED" w:rsidRPr="00A879DF"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Focussed LSA Support</w:t>
            </w:r>
          </w:p>
          <w:p w:rsidR="003F09ED" w:rsidRPr="00A879DF" w:rsidRDefault="003F09ED" w:rsidP="008F4C13">
            <w:pPr>
              <w:spacing w:line="276" w:lineRule="auto"/>
              <w:ind w:left="318" w:hanging="284"/>
              <w:rPr>
                <w:rFonts w:ascii="Century Gothic" w:hAnsi="Century Gothic" w:cs="Gill Sans"/>
                <w:sz w:val="18"/>
                <w:szCs w:val="18"/>
              </w:rPr>
            </w:pPr>
          </w:p>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General Cognitive</w:t>
            </w:r>
          </w:p>
          <w:p w:rsidR="003F09ED" w:rsidRPr="0067290E"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Educational psychologist assessment</w:t>
            </w:r>
          </w:p>
        </w:tc>
        <w:tc>
          <w:tcPr>
            <w:tcW w:w="2748" w:type="dxa"/>
            <w:shd w:val="clear" w:color="auto" w:fill="auto"/>
          </w:tcPr>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Circle of Friends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Social Skills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Making friends &amp; taking turns group</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Anger Management Group</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Playground Support</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Mentoring/ Counselling</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Behaviour and Learning Support Services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CAMHS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Educational Psychologist assessment</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Bereavement Counselling</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Therapeutic Play</w:t>
            </w:r>
          </w:p>
          <w:p w:rsidR="003F09ED"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CBT</w:t>
            </w:r>
          </w:p>
          <w:p w:rsidR="003F09ED" w:rsidRPr="00B877E8" w:rsidRDefault="003F09ED" w:rsidP="00B877E8">
            <w:pPr>
              <w:numPr>
                <w:ilvl w:val="0"/>
                <w:numId w:val="12"/>
              </w:numPr>
              <w:spacing w:line="276" w:lineRule="auto"/>
              <w:ind w:left="324" w:hanging="284"/>
              <w:rPr>
                <w:rFonts w:ascii="Century Gothic" w:hAnsi="Century Gothic" w:cs="Gill Sans"/>
                <w:sz w:val="18"/>
                <w:szCs w:val="18"/>
              </w:rPr>
            </w:pPr>
            <w:r w:rsidRPr="00B877E8">
              <w:rPr>
                <w:rFonts w:ascii="Century Gothic" w:eastAsia="Times New Roman" w:hAnsi="Century Gothic"/>
                <w:sz w:val="18"/>
                <w:szCs w:val="18"/>
              </w:rPr>
              <w:t>ELSA</w:t>
            </w:r>
          </w:p>
          <w:p w:rsidR="00B877E8" w:rsidRPr="006A4692" w:rsidRDefault="00B877E8" w:rsidP="00B877E8">
            <w:pPr>
              <w:numPr>
                <w:ilvl w:val="0"/>
                <w:numId w:val="12"/>
              </w:numPr>
              <w:spacing w:line="276" w:lineRule="auto"/>
              <w:ind w:left="324" w:hanging="284"/>
              <w:rPr>
                <w:rFonts w:ascii="Century Gothic" w:hAnsi="Century Gothic" w:cs="Gill Sans"/>
                <w:sz w:val="18"/>
                <w:szCs w:val="18"/>
              </w:rPr>
            </w:pPr>
            <w:r>
              <w:rPr>
                <w:rFonts w:ascii="Century Gothic" w:eastAsia="Times New Roman" w:hAnsi="Century Gothic"/>
                <w:sz w:val="18"/>
                <w:szCs w:val="18"/>
              </w:rPr>
              <w:t>Place2Be</w:t>
            </w:r>
          </w:p>
        </w:tc>
        <w:tc>
          <w:tcPr>
            <w:tcW w:w="2518" w:type="dxa"/>
            <w:shd w:val="clear" w:color="auto" w:fill="auto"/>
          </w:tcPr>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Speech and Language</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Attention and listening skills</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Targeted SALT Support</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Chatterbox</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 xml:space="preserve">ASD support </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Talkabout</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Social communication Skills</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Speech and Language Therapy</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Lego Therapy</w:t>
            </w:r>
          </w:p>
        </w:tc>
        <w:tc>
          <w:tcPr>
            <w:tcW w:w="2254" w:type="dxa"/>
            <w:shd w:val="clear" w:color="auto" w:fill="auto"/>
          </w:tcPr>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Pre-writing skills – fine OT Programme</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Sensory Integration – OT programme</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Gross motor OT sessions for physical development  coordination and strength</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Handwriting – Write from the start</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Soundfield System</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Occupational therapy</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BBC Dance Mat</w:t>
            </w:r>
          </w:p>
        </w:tc>
      </w:tr>
    </w:tbl>
    <w:p w:rsidR="003F09ED" w:rsidRDefault="003F09ED" w:rsidP="003F09ED">
      <w:pPr>
        <w:spacing w:line="276" w:lineRule="auto"/>
        <w:rPr>
          <w:color w:val="FF0000"/>
        </w:rPr>
      </w:pPr>
    </w:p>
    <w:p w:rsidR="003F09ED" w:rsidRPr="001F6C24" w:rsidRDefault="002478C0" w:rsidP="003F09ED">
      <w:pPr>
        <w:spacing w:line="276" w:lineRule="auto"/>
        <w:rPr>
          <w:rFonts w:ascii="Century Gothic" w:hAnsi="Century Gothic"/>
          <w:b/>
        </w:rPr>
      </w:pPr>
      <w:r w:rsidRPr="001F6C24">
        <w:rPr>
          <w:rFonts w:ascii="Century Gothic" w:hAnsi="Century Gothic"/>
          <w:b/>
        </w:rPr>
        <w:t>Where to find</w:t>
      </w:r>
      <w:r w:rsidR="003F09ED" w:rsidRPr="001F6C24">
        <w:rPr>
          <w:rFonts w:ascii="Century Gothic" w:hAnsi="Century Gothic"/>
          <w:b/>
        </w:rPr>
        <w:t xml:space="preserve"> the individual schools SEND Information Reports:</w:t>
      </w:r>
    </w:p>
    <w:p w:rsidR="003F09ED" w:rsidRPr="001F6C24" w:rsidRDefault="003F09ED" w:rsidP="003F09ED">
      <w:pPr>
        <w:spacing w:line="276" w:lineRule="auto"/>
        <w:rPr>
          <w:rFonts w:ascii="Century Gothic" w:hAnsi="Century Gothic"/>
          <w:b/>
          <w:sz w:val="22"/>
          <w:szCs w:val="22"/>
        </w:rPr>
      </w:pPr>
    </w:p>
    <w:p w:rsidR="003F09ED" w:rsidRPr="001F6C24" w:rsidRDefault="003F09ED" w:rsidP="003F09ED">
      <w:pPr>
        <w:spacing w:line="276" w:lineRule="auto"/>
        <w:rPr>
          <w:rFonts w:ascii="Century Gothic" w:hAnsi="Century Gothic"/>
          <w:sz w:val="22"/>
          <w:szCs w:val="22"/>
        </w:rPr>
      </w:pPr>
      <w:r w:rsidRPr="001F6C24">
        <w:rPr>
          <w:rFonts w:ascii="Century Gothic" w:hAnsi="Century Gothic"/>
          <w:sz w:val="22"/>
          <w:szCs w:val="22"/>
        </w:rPr>
        <w:t>The Alton</w:t>
      </w:r>
      <w:r w:rsidR="002478C0" w:rsidRPr="001F6C24">
        <w:rPr>
          <w:rFonts w:ascii="Century Gothic" w:hAnsi="Century Gothic"/>
          <w:sz w:val="22"/>
          <w:szCs w:val="22"/>
        </w:rPr>
        <w:t xml:space="preserve"> School </w:t>
      </w:r>
      <w:hyperlink r:id="rId26" w:history="1">
        <w:r w:rsidR="002478C0" w:rsidRPr="001F6C24">
          <w:rPr>
            <w:rStyle w:val="Hyperlink"/>
            <w:rFonts w:ascii="Century Gothic" w:hAnsi="Century Gothic"/>
            <w:sz w:val="22"/>
            <w:szCs w:val="22"/>
          </w:rPr>
          <w:t>https://www.altonschool.org.uk/our-school/policies/</w:t>
        </w:r>
      </w:hyperlink>
      <w:r w:rsidR="002478C0" w:rsidRPr="001F6C24">
        <w:rPr>
          <w:rFonts w:ascii="Century Gothic" w:hAnsi="Century Gothic"/>
          <w:sz w:val="22"/>
          <w:szCs w:val="22"/>
        </w:rPr>
        <w:t xml:space="preserve"> </w:t>
      </w:r>
    </w:p>
    <w:p w:rsidR="003F09ED" w:rsidRPr="001F6C24" w:rsidRDefault="003F09ED"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sz w:val="22"/>
          <w:szCs w:val="22"/>
        </w:rPr>
      </w:pPr>
      <w:r w:rsidRPr="001F6C24">
        <w:rPr>
          <w:rFonts w:ascii="Century Gothic" w:hAnsi="Century Gothic"/>
          <w:sz w:val="22"/>
          <w:szCs w:val="22"/>
        </w:rPr>
        <w:t>Belleville</w:t>
      </w:r>
      <w:r w:rsidR="002478C0" w:rsidRPr="001F6C24">
        <w:rPr>
          <w:rFonts w:ascii="Century Gothic" w:hAnsi="Century Gothic"/>
          <w:sz w:val="22"/>
          <w:szCs w:val="22"/>
        </w:rPr>
        <w:t xml:space="preserve"> Primary School </w:t>
      </w:r>
      <w:hyperlink r:id="rId27" w:history="1">
        <w:r w:rsidR="002478C0" w:rsidRPr="001F6C24">
          <w:rPr>
            <w:rStyle w:val="Hyperlink"/>
            <w:rFonts w:ascii="Century Gothic" w:hAnsi="Century Gothic"/>
            <w:sz w:val="22"/>
            <w:szCs w:val="22"/>
          </w:rPr>
          <w:t>https://www.belleville-school.org.uk/our-school/policies/</w:t>
        </w:r>
      </w:hyperlink>
      <w:r w:rsidR="002478C0" w:rsidRPr="001F6C24">
        <w:rPr>
          <w:rFonts w:ascii="Century Gothic" w:hAnsi="Century Gothic"/>
          <w:sz w:val="22"/>
          <w:szCs w:val="22"/>
        </w:rPr>
        <w:t xml:space="preserve"> </w:t>
      </w:r>
    </w:p>
    <w:p w:rsidR="002478C0" w:rsidRPr="001F6C24" w:rsidRDefault="002478C0"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color w:val="0000FF"/>
          <w:sz w:val="22"/>
          <w:szCs w:val="22"/>
          <w:u w:val="single"/>
        </w:rPr>
      </w:pPr>
      <w:r w:rsidRPr="001F6C24">
        <w:rPr>
          <w:rFonts w:ascii="Century Gothic" w:hAnsi="Century Gothic"/>
          <w:sz w:val="22"/>
          <w:szCs w:val="22"/>
        </w:rPr>
        <w:t>Belleville Wix Academy</w:t>
      </w:r>
      <w:r w:rsidR="002478C0" w:rsidRPr="001F6C24">
        <w:rPr>
          <w:rFonts w:ascii="Century Gothic" w:hAnsi="Century Gothic"/>
          <w:sz w:val="22"/>
          <w:szCs w:val="22"/>
        </w:rPr>
        <w:t xml:space="preserve"> </w:t>
      </w:r>
      <w:hyperlink r:id="rId28" w:history="1">
        <w:r w:rsidR="002478C0" w:rsidRPr="001F6C24">
          <w:rPr>
            <w:rStyle w:val="Hyperlink"/>
            <w:rFonts w:ascii="Century Gothic" w:hAnsi="Century Gothic"/>
            <w:sz w:val="22"/>
            <w:szCs w:val="22"/>
          </w:rPr>
          <w:t>https://www.bellevillewix.org.uk/our-school/policies/</w:t>
        </w:r>
      </w:hyperlink>
    </w:p>
    <w:p w:rsidR="002478C0" w:rsidRPr="001F6C24" w:rsidRDefault="002478C0"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sz w:val="22"/>
          <w:szCs w:val="22"/>
        </w:rPr>
      </w:pPr>
      <w:r w:rsidRPr="001F6C24">
        <w:rPr>
          <w:rFonts w:ascii="Century Gothic" w:hAnsi="Century Gothic"/>
          <w:sz w:val="22"/>
          <w:szCs w:val="22"/>
        </w:rPr>
        <w:t>Churchfields</w:t>
      </w:r>
      <w:r w:rsidR="002478C0" w:rsidRPr="001F6C24">
        <w:rPr>
          <w:rFonts w:ascii="Century Gothic" w:hAnsi="Century Gothic"/>
          <w:sz w:val="22"/>
          <w:szCs w:val="22"/>
        </w:rPr>
        <w:t xml:space="preserve"> </w:t>
      </w:r>
      <w:hyperlink r:id="rId29" w:history="1">
        <w:r w:rsidR="002478C0" w:rsidRPr="001F6C24">
          <w:rPr>
            <w:rStyle w:val="Hyperlink"/>
            <w:rFonts w:ascii="Century Gothic" w:hAnsi="Century Gothic"/>
            <w:sz w:val="22"/>
            <w:szCs w:val="22"/>
          </w:rPr>
          <w:t>https://www.churchfields.bromley.sch.uk/Inclusion-and-SEND/</w:t>
        </w:r>
      </w:hyperlink>
      <w:r w:rsidR="002478C0" w:rsidRPr="001F6C24">
        <w:rPr>
          <w:rFonts w:ascii="Century Gothic" w:hAnsi="Century Gothic"/>
          <w:sz w:val="22"/>
          <w:szCs w:val="22"/>
        </w:rPr>
        <w:t xml:space="preserve"> </w:t>
      </w:r>
    </w:p>
    <w:p w:rsidR="00B877E8" w:rsidRPr="001F6C24" w:rsidRDefault="00B877E8" w:rsidP="00B877E8">
      <w:pPr>
        <w:rPr>
          <w:rFonts w:ascii="Century Gothic" w:eastAsia="Calibri" w:hAnsi="Century Gothic"/>
          <w:color w:val="1F497D"/>
          <w:sz w:val="22"/>
          <w:szCs w:val="22"/>
          <w:lang w:eastAsia="en-US"/>
        </w:rPr>
      </w:pPr>
    </w:p>
    <w:p w:rsidR="003F09ED" w:rsidRPr="001F6C24" w:rsidRDefault="003F09ED" w:rsidP="003F09ED">
      <w:pPr>
        <w:spacing w:line="276" w:lineRule="auto"/>
        <w:rPr>
          <w:rFonts w:ascii="Century Gothic" w:hAnsi="Century Gothic"/>
          <w:sz w:val="22"/>
          <w:szCs w:val="22"/>
        </w:rPr>
      </w:pPr>
    </w:p>
    <w:p w:rsidR="002478C0" w:rsidRPr="001F6C24" w:rsidRDefault="002478C0" w:rsidP="002478C0">
      <w:pPr>
        <w:spacing w:line="276" w:lineRule="auto"/>
        <w:rPr>
          <w:rFonts w:ascii="Century Gothic" w:hAnsi="Century Gothic"/>
          <w:b/>
          <w:sz w:val="22"/>
          <w:szCs w:val="22"/>
        </w:rPr>
      </w:pPr>
      <w:r w:rsidRPr="001F6C24">
        <w:rPr>
          <w:rFonts w:ascii="Century Gothic" w:hAnsi="Century Gothic"/>
          <w:b/>
          <w:sz w:val="22"/>
          <w:szCs w:val="22"/>
        </w:rPr>
        <w:t>Links to the Local Authorities Local Offers:</w:t>
      </w:r>
    </w:p>
    <w:p w:rsidR="002478C0" w:rsidRPr="001F6C24" w:rsidRDefault="002478C0"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sz w:val="22"/>
          <w:szCs w:val="22"/>
        </w:rPr>
      </w:pPr>
      <w:r w:rsidRPr="001F6C24">
        <w:rPr>
          <w:rFonts w:ascii="Century Gothic" w:hAnsi="Century Gothic"/>
          <w:sz w:val="22"/>
          <w:szCs w:val="22"/>
        </w:rPr>
        <w:t>Wandsworth SEND Local Offer</w:t>
      </w:r>
    </w:p>
    <w:p w:rsidR="003F09ED" w:rsidRPr="001F6C24" w:rsidRDefault="00A84BDD" w:rsidP="003F09ED">
      <w:pPr>
        <w:spacing w:line="276" w:lineRule="auto"/>
        <w:rPr>
          <w:rFonts w:ascii="Century Gothic" w:hAnsi="Century Gothic"/>
          <w:sz w:val="22"/>
          <w:szCs w:val="22"/>
        </w:rPr>
      </w:pPr>
      <w:hyperlink r:id="rId30" w:history="1">
        <w:r w:rsidR="003F09ED" w:rsidRPr="001F6C24">
          <w:rPr>
            <w:rFonts w:ascii="Century Gothic" w:hAnsi="Century Gothic"/>
            <w:color w:val="0000FF"/>
            <w:sz w:val="22"/>
            <w:szCs w:val="22"/>
            <w:u w:val="single"/>
          </w:rPr>
          <w:t>https://thrive.wandsworth.gov.uk/kb5/wandsworth/fsd/localoffer.page</w:t>
        </w:r>
      </w:hyperlink>
    </w:p>
    <w:p w:rsidR="003F09ED" w:rsidRPr="001F6C24" w:rsidRDefault="003F09ED"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sz w:val="22"/>
          <w:szCs w:val="22"/>
        </w:rPr>
      </w:pPr>
      <w:r w:rsidRPr="001F6C24">
        <w:rPr>
          <w:rFonts w:ascii="Century Gothic" w:hAnsi="Century Gothic"/>
          <w:sz w:val="22"/>
          <w:szCs w:val="22"/>
        </w:rPr>
        <w:t>Bromley SEND Local Offer</w:t>
      </w:r>
    </w:p>
    <w:p w:rsidR="003F09ED" w:rsidRPr="001F6C24" w:rsidRDefault="00A84BDD" w:rsidP="003F09ED">
      <w:pPr>
        <w:spacing w:line="276" w:lineRule="auto"/>
        <w:rPr>
          <w:rFonts w:ascii="Century Gothic" w:hAnsi="Century Gothic"/>
          <w:sz w:val="22"/>
          <w:szCs w:val="22"/>
        </w:rPr>
        <w:sectPr w:rsidR="003F09ED" w:rsidRPr="001F6C24" w:rsidSect="001F6C24">
          <w:footerReference w:type="default" r:id="rId31"/>
          <w:pgSz w:w="11906" w:h="16838" w:code="9"/>
          <w:pgMar w:top="720" w:right="720" w:bottom="720" w:left="720" w:header="720" w:footer="397" w:gutter="0"/>
          <w:cols w:space="708"/>
          <w:docGrid w:linePitch="360"/>
        </w:sectPr>
      </w:pPr>
      <w:hyperlink r:id="rId32" w:history="1">
        <w:r w:rsidR="003F09ED" w:rsidRPr="001F6C24">
          <w:rPr>
            <w:rFonts w:ascii="Century Gothic" w:hAnsi="Century Gothic"/>
            <w:color w:val="0000FF"/>
            <w:sz w:val="22"/>
            <w:szCs w:val="22"/>
            <w:u w:val="single"/>
          </w:rPr>
          <w:t>https://www.bromley.gov.uk/info/10122/children_and_young_people_with_disabilities</w:t>
        </w:r>
      </w:hyperlink>
    </w:p>
    <w:p w:rsidR="003F09ED" w:rsidRPr="00632D27" w:rsidRDefault="003F09ED" w:rsidP="003F09ED">
      <w:pPr>
        <w:spacing w:line="276" w:lineRule="auto"/>
        <w:rPr>
          <w:rFonts w:ascii="Century Gothic" w:hAnsi="Century Gothic" w:cs="Gill Sans"/>
          <w:b/>
          <w:color w:val="0070C0"/>
        </w:rPr>
      </w:pPr>
      <w:r w:rsidRPr="00004FC5">
        <w:rPr>
          <w:rFonts w:ascii="Century Gothic" w:hAnsi="Century Gothic" w:cs="Gill Sans"/>
          <w:b/>
          <w:color w:val="0070C0"/>
        </w:rPr>
        <w:lastRenderedPageBreak/>
        <w:t xml:space="preserve">Appendix </w:t>
      </w:r>
      <w:r>
        <w:rPr>
          <w:rFonts w:ascii="Century Gothic" w:hAnsi="Century Gothic" w:cs="Gill Sans"/>
          <w:b/>
          <w:color w:val="0070C0"/>
        </w:rPr>
        <w:t>5</w:t>
      </w:r>
      <w:r w:rsidRPr="00004FC5">
        <w:rPr>
          <w:rFonts w:ascii="Century Gothic" w:hAnsi="Century Gothic" w:cs="Gill Sans"/>
          <w:b/>
          <w:color w:val="0070C0"/>
        </w:rPr>
        <w:t xml:space="preserve">: </w:t>
      </w:r>
      <w:r w:rsidRPr="00632D27">
        <w:rPr>
          <w:rFonts w:ascii="Century Gothic" w:hAnsi="Century Gothic" w:cs="Gill Sans"/>
          <w:b/>
          <w:color w:val="0070C0"/>
        </w:rPr>
        <w:t xml:space="preserve">SEND Support – Pupil Support Profile </w:t>
      </w:r>
    </w:p>
    <w:p w:rsidR="003F09ED" w:rsidRPr="00632D27" w:rsidRDefault="003F09ED" w:rsidP="003F09ED">
      <w:pPr>
        <w:spacing w:line="276" w:lineRule="auto"/>
        <w:ind w:left="360"/>
        <w:jc w:val="center"/>
        <w:rPr>
          <w:rFonts w:ascii="Century Gothic" w:hAnsi="Century Gothic" w:cs="Gill Sans"/>
          <w:sz w:val="22"/>
          <w:u w:val="single"/>
        </w:rPr>
      </w:pPr>
    </w:p>
    <w:p w:rsidR="003F09ED" w:rsidRPr="00632D27" w:rsidRDefault="003F09ED" w:rsidP="003F09ED">
      <w:pPr>
        <w:spacing w:line="276" w:lineRule="auto"/>
        <w:rPr>
          <w:rFonts w:ascii="Century Gothic" w:hAnsi="Century Gothic" w:cs="Gill Sans"/>
          <w:sz w:val="22"/>
          <w:szCs w:val="22"/>
          <w:highlight w:val="yellow"/>
        </w:rPr>
      </w:pPr>
      <w:r w:rsidRPr="00632D27">
        <w:rPr>
          <w:rFonts w:ascii="Century Gothic" w:hAnsi="Century Gothic" w:cs="Gill Sans"/>
          <w:sz w:val="22"/>
          <w:szCs w:val="22"/>
        </w:rPr>
        <w:t>Pupil Support Profiles are</w:t>
      </w:r>
      <w:r w:rsidRPr="00004FC5">
        <w:rPr>
          <w:rFonts w:ascii="Century Gothic" w:hAnsi="Century Gothic" w:cs="Gill Sans"/>
          <w:sz w:val="22"/>
          <w:szCs w:val="22"/>
        </w:rPr>
        <w:t xml:space="preserve"> completed at the beginning of each term and are reviewed at the end. Targets are shared with parents/carers and children and are signed and shared. Targets are S.M.A.R.T. (Specific, Measurable, Attainable, Realistic and Time Constrained.).</w:t>
      </w:r>
    </w:p>
    <w:p w:rsidR="003F09ED" w:rsidRPr="00004FC5" w:rsidRDefault="003F09ED" w:rsidP="003F09ED">
      <w:pPr>
        <w:spacing w:line="276" w:lineRule="auto"/>
        <w:rPr>
          <w:rFonts w:ascii="Century Gothic" w:hAnsi="Century Gothic" w:cs="Gill Sans"/>
          <w:sz w:val="22"/>
          <w:szCs w:val="22"/>
        </w:rPr>
      </w:pPr>
    </w:p>
    <w:p w:rsidR="003F09ED" w:rsidRPr="00004FC5" w:rsidRDefault="003F09ED" w:rsidP="003F09ED">
      <w:pPr>
        <w:spacing w:line="276" w:lineRule="auto"/>
        <w:rPr>
          <w:rFonts w:ascii="Century Gothic" w:hAnsi="Century Gothic" w:cs="Gill Sans"/>
          <w:sz w:val="22"/>
          <w:szCs w:val="22"/>
        </w:rPr>
      </w:pPr>
      <w:r w:rsidRPr="004B7536">
        <w:rPr>
          <w:rFonts w:ascii="Century Gothic" w:hAnsi="Century Gothic" w:cs="Gill Sans"/>
          <w:b/>
          <w:sz w:val="22"/>
          <w:szCs w:val="22"/>
        </w:rPr>
        <w:t xml:space="preserve">Guidance for completing </w:t>
      </w:r>
      <w:r>
        <w:rPr>
          <w:rFonts w:ascii="Century Gothic" w:hAnsi="Century Gothic" w:cs="Gill Sans"/>
          <w:b/>
          <w:sz w:val="22"/>
          <w:szCs w:val="22"/>
        </w:rPr>
        <w:t>Pupil</w:t>
      </w:r>
      <w:r w:rsidRPr="004B7536">
        <w:rPr>
          <w:rFonts w:ascii="Century Gothic" w:hAnsi="Century Gothic" w:cs="Gill Sans"/>
          <w:b/>
          <w:sz w:val="22"/>
          <w:szCs w:val="22"/>
        </w:rPr>
        <w:t xml:space="preserve"> Support Profile</w:t>
      </w:r>
      <w:r>
        <w:rPr>
          <w:rFonts w:ascii="Century Gothic" w:hAnsi="Century Gothic" w:cs="Gill Sans"/>
          <w:b/>
          <w:sz w:val="22"/>
          <w:szCs w:val="22"/>
        </w:rPr>
        <w:t xml:space="preserve"> </w:t>
      </w:r>
    </w:p>
    <w:p w:rsidR="003F09ED" w:rsidRPr="00004FC5" w:rsidRDefault="003F09ED" w:rsidP="003F09ED">
      <w:pPr>
        <w:spacing w:line="276" w:lineRule="auto"/>
        <w:ind w:left="360"/>
        <w:rPr>
          <w:rFonts w:ascii="Century Gothic" w:hAnsi="Century Gothic" w:cs="Gill Sans"/>
          <w:sz w:val="22"/>
          <w:szCs w:val="22"/>
        </w:rPr>
      </w:pPr>
    </w:p>
    <w:p w:rsidR="003F09ED" w:rsidRPr="00004FC5" w:rsidRDefault="003F09ED" w:rsidP="003F09ED">
      <w:pPr>
        <w:numPr>
          <w:ilvl w:val="0"/>
          <w:numId w:val="6"/>
        </w:numPr>
        <w:spacing w:line="276" w:lineRule="auto"/>
        <w:rPr>
          <w:rFonts w:ascii="Century Gothic" w:hAnsi="Century Gothic" w:cs="Gill Sans"/>
          <w:sz w:val="22"/>
          <w:szCs w:val="22"/>
        </w:rPr>
      </w:pPr>
      <w:r w:rsidRPr="00004FC5">
        <w:rPr>
          <w:rFonts w:ascii="Century Gothic" w:hAnsi="Century Gothic" w:cs="Gill Sans"/>
          <w:sz w:val="22"/>
          <w:szCs w:val="22"/>
        </w:rPr>
        <w:t xml:space="preserve">Identify the  Primary need </w:t>
      </w:r>
    </w:p>
    <w:p w:rsidR="003F09ED" w:rsidRPr="00004FC5" w:rsidRDefault="003F09ED" w:rsidP="003F09ED">
      <w:pPr>
        <w:spacing w:line="276" w:lineRule="auto"/>
        <w:rPr>
          <w:rFonts w:ascii="Century Gothic" w:hAnsi="Century Gothic" w:cs="Gill Sans"/>
          <w:sz w:val="22"/>
          <w:szCs w:val="22"/>
        </w:rPr>
      </w:pPr>
    </w:p>
    <w:p w:rsidR="003F09ED" w:rsidRPr="004B7536" w:rsidRDefault="003F09ED" w:rsidP="003F09ED">
      <w:pPr>
        <w:numPr>
          <w:ilvl w:val="0"/>
          <w:numId w:val="6"/>
        </w:numPr>
        <w:spacing w:line="276" w:lineRule="auto"/>
        <w:rPr>
          <w:rFonts w:ascii="Century Gothic" w:hAnsi="Century Gothic" w:cs="Gill Sans"/>
          <w:sz w:val="22"/>
          <w:szCs w:val="22"/>
        </w:rPr>
      </w:pPr>
      <w:r w:rsidRPr="004B7536">
        <w:rPr>
          <w:rFonts w:ascii="Century Gothic" w:hAnsi="Century Gothic" w:cs="Gill Sans"/>
          <w:sz w:val="22"/>
          <w:szCs w:val="22"/>
        </w:rPr>
        <w:t>Ensure the profile is reviewed and signed by teacher, parent and child termly</w:t>
      </w:r>
    </w:p>
    <w:p w:rsidR="003F09ED" w:rsidRPr="004B7536" w:rsidRDefault="003F09ED" w:rsidP="003F09ED">
      <w:pPr>
        <w:spacing w:line="276" w:lineRule="auto"/>
        <w:rPr>
          <w:rFonts w:ascii="Century Gothic" w:hAnsi="Century Gothic" w:cs="Gill Sans"/>
          <w:sz w:val="22"/>
          <w:szCs w:val="22"/>
        </w:rPr>
      </w:pPr>
    </w:p>
    <w:p w:rsidR="003F09ED" w:rsidRPr="004B7536" w:rsidRDefault="003F09ED" w:rsidP="003F09ED">
      <w:pPr>
        <w:numPr>
          <w:ilvl w:val="0"/>
          <w:numId w:val="6"/>
        </w:numPr>
        <w:spacing w:line="276" w:lineRule="auto"/>
        <w:rPr>
          <w:rFonts w:ascii="Century Gothic" w:hAnsi="Century Gothic" w:cs="Gill Sans"/>
          <w:sz w:val="22"/>
          <w:szCs w:val="22"/>
        </w:rPr>
      </w:pPr>
      <w:r w:rsidRPr="004B7536">
        <w:rPr>
          <w:rFonts w:ascii="Century Gothic" w:hAnsi="Century Gothic" w:cs="Gill Sans"/>
          <w:sz w:val="22"/>
          <w:szCs w:val="22"/>
        </w:rPr>
        <w:t>Write up to 3 SMART targets</w:t>
      </w:r>
    </w:p>
    <w:p w:rsidR="003F09ED" w:rsidRPr="004B7536" w:rsidRDefault="003F09ED" w:rsidP="003F09ED">
      <w:pPr>
        <w:spacing w:line="276" w:lineRule="auto"/>
        <w:rPr>
          <w:rFonts w:ascii="Century Gothic" w:hAnsi="Century Gothic" w:cs="Gill Sans"/>
          <w:sz w:val="22"/>
          <w:szCs w:val="22"/>
        </w:rPr>
      </w:pPr>
    </w:p>
    <w:p w:rsidR="003F09ED" w:rsidRPr="004B7536" w:rsidRDefault="003F09ED" w:rsidP="003F09ED">
      <w:pPr>
        <w:numPr>
          <w:ilvl w:val="0"/>
          <w:numId w:val="6"/>
        </w:numPr>
        <w:spacing w:line="276" w:lineRule="auto"/>
        <w:rPr>
          <w:rFonts w:ascii="Century Gothic" w:hAnsi="Century Gothic" w:cs="Gill Sans"/>
          <w:sz w:val="22"/>
          <w:szCs w:val="22"/>
        </w:rPr>
      </w:pPr>
      <w:r w:rsidRPr="004B7536">
        <w:rPr>
          <w:rFonts w:ascii="Century Gothic" w:hAnsi="Century Gothic" w:cs="Gill Sans"/>
          <w:sz w:val="22"/>
          <w:szCs w:val="22"/>
        </w:rPr>
        <w:t xml:space="preserve">Record provision/interventions relating to </w:t>
      </w:r>
      <w:r>
        <w:rPr>
          <w:rFonts w:ascii="Century Gothic" w:hAnsi="Century Gothic" w:cs="Gill Sans"/>
          <w:sz w:val="22"/>
          <w:szCs w:val="22"/>
        </w:rPr>
        <w:t xml:space="preserve">agreed </w:t>
      </w:r>
      <w:r w:rsidRPr="004B7536">
        <w:rPr>
          <w:rFonts w:ascii="Century Gothic" w:hAnsi="Century Gothic" w:cs="Gill Sans"/>
          <w:sz w:val="22"/>
          <w:szCs w:val="22"/>
        </w:rPr>
        <w:t>targets</w:t>
      </w:r>
      <w:r>
        <w:rPr>
          <w:rFonts w:ascii="Century Gothic" w:hAnsi="Century Gothic" w:cs="Gill Sans"/>
          <w:sz w:val="22"/>
          <w:szCs w:val="22"/>
        </w:rPr>
        <w:t>/outcomes</w:t>
      </w:r>
    </w:p>
    <w:p w:rsidR="003F09ED" w:rsidRPr="00004FC5" w:rsidRDefault="003F09ED" w:rsidP="003F09ED">
      <w:pPr>
        <w:spacing w:line="276" w:lineRule="auto"/>
        <w:rPr>
          <w:rFonts w:ascii="Century Gothic" w:hAnsi="Century Gothic" w:cs="Gill Sans"/>
          <w:sz w:val="22"/>
          <w:szCs w:val="22"/>
        </w:rPr>
      </w:pPr>
    </w:p>
    <w:p w:rsidR="003F09ED" w:rsidRPr="00004FC5" w:rsidRDefault="003F09ED" w:rsidP="003F09ED">
      <w:pPr>
        <w:numPr>
          <w:ilvl w:val="0"/>
          <w:numId w:val="6"/>
        </w:numPr>
        <w:spacing w:line="276" w:lineRule="auto"/>
        <w:rPr>
          <w:rFonts w:ascii="Century Gothic" w:hAnsi="Century Gothic" w:cs="Gill Sans"/>
          <w:sz w:val="22"/>
          <w:szCs w:val="22"/>
        </w:rPr>
      </w:pPr>
      <w:r>
        <w:rPr>
          <w:rFonts w:ascii="Century Gothic" w:hAnsi="Century Gothic" w:cs="Gill Sans"/>
          <w:sz w:val="22"/>
          <w:szCs w:val="22"/>
        </w:rPr>
        <w:t>Indicate</w:t>
      </w:r>
      <w:r w:rsidRPr="00004FC5">
        <w:rPr>
          <w:rFonts w:ascii="Century Gothic" w:hAnsi="Century Gothic" w:cs="Gill Sans"/>
          <w:sz w:val="22"/>
          <w:szCs w:val="22"/>
        </w:rPr>
        <w:t xml:space="preserve"> term</w:t>
      </w:r>
      <w:r>
        <w:rPr>
          <w:rFonts w:ascii="Century Gothic" w:hAnsi="Century Gothic" w:cs="Gill Sans"/>
          <w:sz w:val="22"/>
          <w:szCs w:val="22"/>
        </w:rPr>
        <w:t>/dates</w:t>
      </w:r>
      <w:r w:rsidRPr="00004FC5">
        <w:rPr>
          <w:rFonts w:ascii="Century Gothic" w:hAnsi="Century Gothic" w:cs="Gill Sans"/>
          <w:sz w:val="22"/>
          <w:szCs w:val="22"/>
        </w:rPr>
        <w:t xml:space="preserve"> of provision</w:t>
      </w:r>
      <w:r>
        <w:rPr>
          <w:rFonts w:ascii="Century Gothic" w:hAnsi="Century Gothic" w:cs="Gill Sans"/>
          <w:sz w:val="22"/>
          <w:szCs w:val="22"/>
        </w:rPr>
        <w:t>/intervention</w:t>
      </w:r>
    </w:p>
    <w:p w:rsidR="003F09ED" w:rsidRPr="002431B9" w:rsidRDefault="003F09ED" w:rsidP="003F09ED">
      <w:pPr>
        <w:spacing w:line="276" w:lineRule="auto"/>
        <w:rPr>
          <w:rFonts w:ascii="Century Gothic" w:hAnsi="Century Gothic" w:cs="Gill Sans"/>
          <w:sz w:val="28"/>
          <w:szCs w:val="28"/>
        </w:rPr>
      </w:pPr>
    </w:p>
    <w:p w:rsidR="003F09ED" w:rsidRPr="002431B9" w:rsidRDefault="003F09ED" w:rsidP="003F09ED">
      <w:pPr>
        <w:spacing w:line="276" w:lineRule="auto"/>
        <w:rPr>
          <w:rFonts w:ascii="Century Gothic" w:hAnsi="Century Gothic" w:cs="Gill Sans"/>
          <w:sz w:val="28"/>
          <w:szCs w:val="28"/>
        </w:rPr>
      </w:pPr>
    </w:p>
    <w:p w:rsidR="003F09ED" w:rsidRPr="002431B9" w:rsidRDefault="003F09ED" w:rsidP="003F09ED">
      <w:pPr>
        <w:spacing w:line="276" w:lineRule="auto"/>
        <w:rPr>
          <w:rFonts w:ascii="Century Gothic" w:hAnsi="Century Gothic" w:cs="Gill Sans"/>
          <w:sz w:val="28"/>
          <w:szCs w:val="28"/>
        </w:rPr>
      </w:pPr>
    </w:p>
    <w:p w:rsidR="003F09ED" w:rsidRPr="002431B9" w:rsidRDefault="003F09ED" w:rsidP="003F09ED">
      <w:pPr>
        <w:spacing w:line="276" w:lineRule="auto"/>
        <w:rPr>
          <w:rFonts w:ascii="Century Gothic" w:hAnsi="Century Gothic" w:cs="Gill Sans"/>
          <w:sz w:val="28"/>
          <w:szCs w:val="28"/>
        </w:rPr>
      </w:pPr>
    </w:p>
    <w:p w:rsidR="003F09ED" w:rsidRPr="00C1628F" w:rsidRDefault="003F09ED" w:rsidP="003F09ED">
      <w:pPr>
        <w:spacing w:line="276" w:lineRule="auto"/>
        <w:rPr>
          <w:rFonts w:ascii="Century Gothic" w:hAnsi="Century Gothic" w:cs="Gill Sans"/>
          <w:b/>
          <w:color w:val="0070C0"/>
          <w:sz w:val="22"/>
          <w:szCs w:val="22"/>
        </w:rPr>
      </w:pPr>
      <w:r>
        <w:rPr>
          <w:rFonts w:ascii="Century Gothic" w:hAnsi="Century Gothic" w:cs="Gill Sans"/>
          <w:color w:val="FF0000"/>
          <w:sz w:val="28"/>
          <w:szCs w:val="28"/>
        </w:rPr>
        <w:br w:type="page"/>
      </w:r>
      <w:r>
        <w:rPr>
          <w:rFonts w:ascii="Century Gothic" w:hAnsi="Century Gothic" w:cs="Gill Sans"/>
          <w:color w:val="FF0000"/>
          <w:sz w:val="28"/>
          <w:szCs w:val="28"/>
        </w:rPr>
        <w:lastRenderedPageBreak/>
        <w:t xml:space="preserve">     </w:t>
      </w:r>
      <w:r w:rsidRPr="00C1628F">
        <w:rPr>
          <w:rFonts w:ascii="Century Gothic" w:hAnsi="Century Gothic" w:cs="Gill Sans"/>
          <w:b/>
          <w:color w:val="0070C0"/>
          <w:sz w:val="22"/>
          <w:szCs w:val="22"/>
        </w:rPr>
        <w:t xml:space="preserve">Example </w:t>
      </w:r>
      <w:r>
        <w:rPr>
          <w:rFonts w:ascii="Century Gothic" w:hAnsi="Century Gothic" w:cs="Gill Sans"/>
          <w:b/>
          <w:color w:val="0070C0"/>
          <w:sz w:val="22"/>
          <w:szCs w:val="22"/>
        </w:rPr>
        <w:t>Pupil</w:t>
      </w:r>
      <w:r w:rsidRPr="00C1628F">
        <w:rPr>
          <w:rFonts w:ascii="Century Gothic" w:hAnsi="Century Gothic" w:cs="Gill Sans"/>
          <w:b/>
          <w:color w:val="0070C0"/>
          <w:sz w:val="22"/>
          <w:szCs w:val="22"/>
        </w:rPr>
        <w:t xml:space="preserve"> Support Pr</w:t>
      </w:r>
      <w:r>
        <w:rPr>
          <w:rFonts w:ascii="Century Gothic" w:hAnsi="Century Gothic" w:cs="Gill Sans"/>
          <w:b/>
          <w:color w:val="0070C0"/>
          <w:sz w:val="22"/>
          <w:szCs w:val="22"/>
        </w:rPr>
        <w:t xml:space="preserve">ofile </w:t>
      </w:r>
    </w:p>
    <w:p w:rsidR="003F09ED" w:rsidRDefault="003F09ED" w:rsidP="003F09ED">
      <w:pPr>
        <w:spacing w:line="276" w:lineRule="auto"/>
        <w:ind w:left="360"/>
        <w:rPr>
          <w:rFonts w:ascii="Century Gothic" w:hAnsi="Century Gothic" w:cs="Gill Sans"/>
          <w:sz w:val="22"/>
          <w:highlight w:val="magenta"/>
        </w:rPr>
      </w:pPr>
      <w:r w:rsidRPr="002E5C50">
        <w:rPr>
          <w:rFonts w:asciiTheme="minorHAnsi" w:hAnsiTheme="minorHAnsi" w:cstheme="minorBidi"/>
          <w:b/>
          <w:noProof/>
          <w:sz w:val="28"/>
          <w:szCs w:val="28"/>
          <w:lang w:val="fr-FR" w:eastAsia="fr-FR"/>
        </w:rPr>
        <mc:AlternateContent>
          <mc:Choice Requires="wps">
            <w:drawing>
              <wp:anchor distT="0" distB="0" distL="114300" distR="114300" simplePos="0" relativeHeight="251663360" behindDoc="0" locked="0" layoutInCell="1" allowOverlap="1" wp14:anchorId="486A6A65" wp14:editId="35808E7E">
                <wp:simplePos x="0" y="0"/>
                <wp:positionH relativeFrom="column">
                  <wp:posOffset>5572760</wp:posOffset>
                </wp:positionH>
                <wp:positionV relativeFrom="paragraph">
                  <wp:posOffset>55245</wp:posOffset>
                </wp:positionV>
                <wp:extent cx="923925" cy="65722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923925" cy="657225"/>
                        </a:xfrm>
                        <a:prstGeom prst="rect">
                          <a:avLst/>
                        </a:prstGeom>
                        <a:solidFill>
                          <a:srgbClr val="4F81BD"/>
                        </a:solidFill>
                        <a:ln w="25400" cap="flat" cmpd="sng" algn="ctr">
                          <a:solidFill>
                            <a:srgbClr val="4F81BD">
                              <a:shade val="50000"/>
                            </a:srgbClr>
                          </a:solidFill>
                          <a:prstDash val="solid"/>
                        </a:ln>
                        <a:effectLst/>
                      </wps:spPr>
                      <wps:txbx>
                        <w:txbxContent>
                          <w:p w:rsidR="002478C0" w:rsidRDefault="002478C0" w:rsidP="003F09ED">
                            <w:pPr>
                              <w:jc w:val="center"/>
                            </w:pPr>
                            <w:r>
                              <w:t>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6A6A65" id="Rectangle 94" o:spid="_x0000_s1063" style="position:absolute;left:0;text-align:left;margin-left:438.8pt;margin-top:4.35pt;width:72.7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" fillcolor="#4f81bd" strokecolor="#385d8a" strokeweight="2pt">
                <v:textbox>
                  <w:txbxContent>
                    <w:p w:rsidR="002478C0" w:rsidRDefault="002478C0" w:rsidP="003F09ED">
                      <w:pPr>
                        <w:jc w:val="center"/>
                      </w:pPr>
                      <w:r>
                        <w:t>School logo</w:t>
                      </w:r>
                    </w:p>
                  </w:txbxContent>
                </v:textbox>
              </v:rect>
            </w:pict>
          </mc:Fallback>
        </mc:AlternateContent>
      </w:r>
      <w:r w:rsidRPr="002E5C50">
        <w:rPr>
          <w:rFonts w:asciiTheme="minorHAnsi" w:hAnsiTheme="minorHAnsi" w:cstheme="minorBidi"/>
          <w:b/>
          <w:noProof/>
          <w:sz w:val="28"/>
          <w:szCs w:val="28"/>
          <w:lang w:val="fr-FR" w:eastAsia="fr-FR"/>
        </w:rPr>
        <mc:AlternateContent>
          <mc:Choice Requires="wps">
            <w:drawing>
              <wp:anchor distT="0" distB="0" distL="114300" distR="114300" simplePos="0" relativeHeight="251661312" behindDoc="0" locked="0" layoutInCell="1" allowOverlap="1" wp14:anchorId="1FE73D89" wp14:editId="0530685F">
                <wp:simplePos x="0" y="0"/>
                <wp:positionH relativeFrom="column">
                  <wp:posOffset>161925</wp:posOffset>
                </wp:positionH>
                <wp:positionV relativeFrom="paragraph">
                  <wp:posOffset>76200</wp:posOffset>
                </wp:positionV>
                <wp:extent cx="1838325" cy="1152525"/>
                <wp:effectExtent l="0" t="0" r="28575" b="2857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52525"/>
                        </a:xfrm>
                        <a:prstGeom prst="rect">
                          <a:avLst/>
                        </a:prstGeom>
                        <a:solidFill>
                          <a:srgbClr val="FFFFFF"/>
                        </a:solidFill>
                        <a:ln w="9525">
                          <a:solidFill>
                            <a:srgbClr val="000000"/>
                          </a:solidFill>
                          <a:miter lim="800000"/>
                          <a:headEnd/>
                          <a:tailEnd/>
                        </a:ln>
                      </wps:spPr>
                      <wps:txbx>
                        <w:txbxContent>
                          <w:p w:rsidR="002478C0" w:rsidRDefault="002478C0" w:rsidP="003F09ED">
                            <w:r>
                              <w:t>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E73D89" id="_x0000_s1064" type="#_x0000_t202" style="position:absolute;left:0;text-align:left;margin-left:12.75pt;margin-top:6pt;width:144.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">
                <v:textbox>
                  <w:txbxContent>
                    <w:p w:rsidR="002478C0" w:rsidRDefault="002478C0" w:rsidP="003F09ED">
                      <w:r>
                        <w:t>ME:</w:t>
                      </w:r>
                    </w:p>
                  </w:txbxContent>
                </v:textbox>
              </v:shape>
            </w:pict>
          </mc:Fallback>
        </mc:AlternateContent>
      </w:r>
    </w:p>
    <w:p w:rsidR="003F09ED" w:rsidRPr="002E5C50" w:rsidRDefault="003F09ED" w:rsidP="003F09ED">
      <w:pPr>
        <w:spacing w:line="276" w:lineRule="auto"/>
        <w:rPr>
          <w:rFonts w:asciiTheme="minorHAnsi" w:hAnsiTheme="minorHAnsi" w:cstheme="minorBidi"/>
          <w:b/>
          <w:sz w:val="22"/>
          <w:szCs w:val="22"/>
        </w:rPr>
      </w:pPr>
      <w:r w:rsidRPr="002E5C50">
        <w:rPr>
          <w:rFonts w:ascii="Century Gothic" w:eastAsia="Calibri" w:hAnsi="Century Gothic"/>
          <w:b/>
          <w:noProof/>
          <w:sz w:val="22"/>
          <w:szCs w:val="22"/>
          <w:lang w:val="fr-FR" w:eastAsia="fr-FR"/>
        </w:rPr>
        <w:drawing>
          <wp:anchor distT="0" distB="0" distL="114300" distR="114300" simplePos="0" relativeHeight="251662336" behindDoc="0" locked="0" layoutInCell="1" allowOverlap="1" wp14:anchorId="59F78553" wp14:editId="07C2A3FD">
            <wp:simplePos x="0" y="0"/>
            <wp:positionH relativeFrom="column">
              <wp:posOffset>2162174</wp:posOffset>
            </wp:positionH>
            <wp:positionV relativeFrom="paragraph">
              <wp:posOffset>635</wp:posOffset>
            </wp:positionV>
            <wp:extent cx="2200275" cy="273685"/>
            <wp:effectExtent l="0" t="0" r="9525" b="0"/>
            <wp:wrapNone/>
            <wp:docPr id="311"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00275"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ED" w:rsidRPr="002E5C50" w:rsidRDefault="003F09ED" w:rsidP="003F09ED">
      <w:pPr>
        <w:spacing w:line="276" w:lineRule="auto"/>
        <w:rPr>
          <w:rFonts w:asciiTheme="minorHAnsi" w:hAnsiTheme="minorHAnsi" w:cstheme="minorBidi"/>
          <w:b/>
          <w:sz w:val="28"/>
          <w:szCs w:val="28"/>
        </w:rPr>
      </w:pPr>
      <w:r w:rsidRPr="002E5C50">
        <w:rPr>
          <w:rFonts w:asciiTheme="minorHAnsi" w:hAnsiTheme="minorHAnsi" w:cstheme="minorBidi"/>
          <w:b/>
          <w:sz w:val="28"/>
          <w:szCs w:val="28"/>
        </w:rPr>
        <w:t xml:space="preserve">                                                                     </w:t>
      </w:r>
      <w:r>
        <w:rPr>
          <w:rFonts w:asciiTheme="minorHAnsi" w:hAnsiTheme="minorHAnsi" w:cstheme="minorBidi"/>
          <w:b/>
          <w:sz w:val="28"/>
          <w:szCs w:val="28"/>
        </w:rPr>
        <w:t>Pupil</w:t>
      </w:r>
      <w:r w:rsidRPr="002E5C50">
        <w:rPr>
          <w:rFonts w:asciiTheme="minorHAnsi" w:hAnsiTheme="minorHAnsi" w:cstheme="minorBidi"/>
          <w:b/>
          <w:sz w:val="28"/>
          <w:szCs w:val="28"/>
        </w:rPr>
        <w:t xml:space="preserve"> Support Profile</w:t>
      </w:r>
    </w:p>
    <w:p w:rsidR="003F09ED" w:rsidRPr="002E5C50" w:rsidRDefault="003F09ED" w:rsidP="003F09ED">
      <w:pPr>
        <w:spacing w:line="276" w:lineRule="auto"/>
        <w:rPr>
          <w:rFonts w:asciiTheme="minorHAnsi" w:hAnsiTheme="minorHAnsi" w:cstheme="minorBidi"/>
          <w:b/>
          <w:sz w:val="22"/>
          <w:szCs w:val="22"/>
        </w:rPr>
      </w:pPr>
    </w:p>
    <w:tbl>
      <w:tblPr>
        <w:tblStyle w:val="TableGrid7"/>
        <w:tblpPr w:leftFromText="180" w:rightFromText="180" w:vertAnchor="text" w:horzAnchor="page" w:tblpX="4651" w:tblpY="146"/>
        <w:tblW w:w="0" w:type="auto"/>
        <w:tblLook w:val="04A0" w:firstRow="1" w:lastRow="0" w:firstColumn="1" w:lastColumn="0" w:noHBand="0" w:noVBand="1"/>
      </w:tblPr>
      <w:tblGrid>
        <w:gridCol w:w="2298"/>
        <w:gridCol w:w="1963"/>
        <w:gridCol w:w="1409"/>
      </w:tblGrid>
      <w:tr w:rsidR="003F09ED" w:rsidRPr="002E5C50" w:rsidTr="008F4C13">
        <w:tc>
          <w:tcPr>
            <w:tcW w:w="2298" w:type="dxa"/>
          </w:tcPr>
          <w:p w:rsidR="003F09ED" w:rsidRPr="002E5C50" w:rsidRDefault="003F09ED" w:rsidP="008F4C13">
            <w:pPr>
              <w:spacing w:line="276" w:lineRule="auto"/>
              <w:rPr>
                <w:b/>
                <w:sz w:val="22"/>
                <w:szCs w:val="22"/>
              </w:rPr>
            </w:pPr>
            <w:r w:rsidRPr="002E5C50">
              <w:rPr>
                <w:b/>
                <w:sz w:val="22"/>
                <w:szCs w:val="22"/>
              </w:rPr>
              <w:t xml:space="preserve">Name: </w:t>
            </w:r>
          </w:p>
          <w:p w:rsidR="003F09ED" w:rsidRPr="002E5C50" w:rsidRDefault="003F09ED" w:rsidP="008F4C13">
            <w:pPr>
              <w:spacing w:line="276" w:lineRule="auto"/>
              <w:rPr>
                <w:b/>
                <w:sz w:val="22"/>
                <w:szCs w:val="22"/>
              </w:rPr>
            </w:pPr>
          </w:p>
        </w:tc>
        <w:tc>
          <w:tcPr>
            <w:tcW w:w="1963" w:type="dxa"/>
          </w:tcPr>
          <w:p w:rsidR="003F09ED" w:rsidRPr="002E5C50" w:rsidRDefault="003F09ED" w:rsidP="008F4C13">
            <w:pPr>
              <w:spacing w:line="276" w:lineRule="auto"/>
              <w:rPr>
                <w:b/>
                <w:sz w:val="22"/>
                <w:szCs w:val="22"/>
              </w:rPr>
            </w:pPr>
            <w:r w:rsidRPr="002E5C50">
              <w:rPr>
                <w:b/>
                <w:sz w:val="22"/>
                <w:szCs w:val="22"/>
              </w:rPr>
              <w:t xml:space="preserve">Class: </w:t>
            </w:r>
          </w:p>
        </w:tc>
        <w:tc>
          <w:tcPr>
            <w:tcW w:w="1409" w:type="dxa"/>
          </w:tcPr>
          <w:p w:rsidR="003F09ED" w:rsidRPr="002E5C50" w:rsidRDefault="003F09ED" w:rsidP="008F4C13">
            <w:pPr>
              <w:spacing w:line="276" w:lineRule="auto"/>
              <w:rPr>
                <w:b/>
                <w:sz w:val="22"/>
                <w:szCs w:val="22"/>
              </w:rPr>
            </w:pPr>
            <w:r w:rsidRPr="002E5C50">
              <w:rPr>
                <w:b/>
                <w:sz w:val="22"/>
                <w:szCs w:val="22"/>
              </w:rPr>
              <w:t xml:space="preserve">Date: </w:t>
            </w:r>
          </w:p>
        </w:tc>
      </w:tr>
    </w:tbl>
    <w:p w:rsidR="003F09ED" w:rsidRPr="002E5C50" w:rsidRDefault="003F09ED" w:rsidP="003F09ED">
      <w:pPr>
        <w:spacing w:line="276" w:lineRule="auto"/>
        <w:rPr>
          <w:rFonts w:asciiTheme="minorHAnsi" w:hAnsiTheme="minorHAnsi" w:cstheme="minorBidi"/>
          <w:b/>
          <w:sz w:val="22"/>
          <w:szCs w:val="22"/>
        </w:rPr>
      </w:pPr>
      <w:r w:rsidRPr="002E5C50">
        <w:rPr>
          <w:rFonts w:asciiTheme="minorHAnsi" w:hAnsiTheme="minorHAnsi" w:cstheme="minorBidi"/>
          <w:b/>
          <w:sz w:val="22"/>
          <w:szCs w:val="22"/>
        </w:rPr>
        <w:t xml:space="preserve">    </w:t>
      </w:r>
    </w:p>
    <w:p w:rsidR="003F09ED" w:rsidRPr="002E5C50" w:rsidRDefault="003F09ED" w:rsidP="003F09ED">
      <w:pPr>
        <w:spacing w:line="276" w:lineRule="auto"/>
        <w:rPr>
          <w:rFonts w:asciiTheme="minorHAnsi" w:hAnsiTheme="minorHAnsi" w:cstheme="minorBidi"/>
          <w:b/>
          <w:sz w:val="22"/>
          <w:szCs w:val="22"/>
        </w:rPr>
      </w:pPr>
    </w:p>
    <w:tbl>
      <w:tblPr>
        <w:tblpPr w:leftFromText="180" w:rightFromText="180" w:vertAnchor="text" w:horzAnchor="margin" w:tblpXSpec="right" w:tblpY="89"/>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1185"/>
        <w:gridCol w:w="1113"/>
        <w:gridCol w:w="727"/>
        <w:gridCol w:w="243"/>
        <w:gridCol w:w="485"/>
        <w:gridCol w:w="485"/>
        <w:gridCol w:w="243"/>
        <w:gridCol w:w="728"/>
        <w:gridCol w:w="780"/>
        <w:gridCol w:w="780"/>
        <w:gridCol w:w="780"/>
        <w:gridCol w:w="602"/>
        <w:gridCol w:w="602"/>
        <w:gridCol w:w="602"/>
        <w:gridCol w:w="602"/>
      </w:tblGrid>
      <w:tr w:rsidR="003F09ED" w:rsidRPr="002E5C50" w:rsidTr="008F4C13">
        <w:tc>
          <w:tcPr>
            <w:tcW w:w="839" w:type="dxa"/>
            <w:tcBorders>
              <w:top w:val="nil"/>
              <w:left w:val="nil"/>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Stage</w:t>
            </w:r>
          </w:p>
        </w:tc>
        <w:tc>
          <w:tcPr>
            <w:tcW w:w="2298" w:type="dxa"/>
            <w:gridSpan w:val="2"/>
            <w:tcBorders>
              <w:top w:val="nil"/>
              <w:left w:val="single" w:sz="6" w:space="0" w:color="FFFFFF"/>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Communication and Interaction</w:t>
            </w:r>
          </w:p>
        </w:tc>
        <w:tc>
          <w:tcPr>
            <w:tcW w:w="2911" w:type="dxa"/>
            <w:gridSpan w:val="6"/>
            <w:tcBorders>
              <w:top w:val="nil"/>
              <w:left w:val="single" w:sz="6" w:space="0" w:color="FFFFFF"/>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Cognition and Learning</w:t>
            </w:r>
          </w:p>
        </w:tc>
        <w:tc>
          <w:tcPr>
            <w:tcW w:w="2340" w:type="dxa"/>
            <w:gridSpan w:val="3"/>
            <w:tcBorders>
              <w:top w:val="nil"/>
              <w:left w:val="single" w:sz="6" w:space="0" w:color="FFFFFF"/>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Social, mental and Emotional Health</w:t>
            </w:r>
          </w:p>
        </w:tc>
        <w:tc>
          <w:tcPr>
            <w:tcW w:w="2408" w:type="dxa"/>
            <w:gridSpan w:val="4"/>
            <w:tcBorders>
              <w:top w:val="nil"/>
              <w:left w:val="single" w:sz="6" w:space="0" w:color="FFFFFF"/>
              <w:bottom w:val="nil"/>
              <w:right w:val="nil"/>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Sensory &amp; Physical</w:t>
            </w:r>
          </w:p>
        </w:tc>
      </w:tr>
      <w:tr w:rsidR="003F09ED" w:rsidRPr="002E5C50" w:rsidTr="008F4C13">
        <w:tc>
          <w:tcPr>
            <w:tcW w:w="839" w:type="dxa"/>
            <w:tcBorders>
              <w:top w:val="nil"/>
              <w:left w:val="single" w:sz="1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SEN Support</w:t>
            </w:r>
          </w:p>
        </w:tc>
        <w:tc>
          <w:tcPr>
            <w:tcW w:w="2298"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SLCN</w:t>
            </w:r>
          </w:p>
        </w:tc>
        <w:tc>
          <w:tcPr>
            <w:tcW w:w="970"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Lit</w:t>
            </w:r>
          </w:p>
        </w:tc>
        <w:tc>
          <w:tcPr>
            <w:tcW w:w="970"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Num</w:t>
            </w:r>
          </w:p>
        </w:tc>
        <w:tc>
          <w:tcPr>
            <w:tcW w:w="971"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Gen</w:t>
            </w:r>
          </w:p>
        </w:tc>
        <w:tc>
          <w:tcPr>
            <w:tcW w:w="780"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780"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780"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E</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PD</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VI</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MSI</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1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HI</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r>
      <w:tr w:rsidR="003F09ED" w:rsidRPr="002E5C50" w:rsidTr="008F4C13">
        <w:trPr>
          <w:trHeight w:val="348"/>
        </w:trPr>
        <w:tc>
          <w:tcPr>
            <w:tcW w:w="839" w:type="dxa"/>
            <w:tcBorders>
              <w:top w:val="dashed" w:sz="4" w:space="0" w:color="auto"/>
              <w:left w:val="single" w:sz="1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EHCP/S</w:t>
            </w:r>
          </w:p>
        </w:tc>
        <w:tc>
          <w:tcPr>
            <w:tcW w:w="1185"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SLCN</w:t>
            </w:r>
          </w:p>
        </w:tc>
        <w:tc>
          <w:tcPr>
            <w:tcW w:w="1113"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ASD</w:t>
            </w:r>
          </w:p>
        </w:tc>
        <w:tc>
          <w:tcPr>
            <w:tcW w:w="727"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SpLD</w:t>
            </w:r>
          </w:p>
        </w:tc>
        <w:tc>
          <w:tcPr>
            <w:tcW w:w="728" w:type="dxa"/>
            <w:gridSpan w:val="2"/>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MLD</w:t>
            </w:r>
          </w:p>
        </w:tc>
        <w:tc>
          <w:tcPr>
            <w:tcW w:w="728" w:type="dxa"/>
            <w:gridSpan w:val="2"/>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SLD</w:t>
            </w:r>
          </w:p>
        </w:tc>
        <w:tc>
          <w:tcPr>
            <w:tcW w:w="728"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PMLD</w:t>
            </w:r>
          </w:p>
        </w:tc>
        <w:tc>
          <w:tcPr>
            <w:tcW w:w="780"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w:t>
            </w:r>
          </w:p>
        </w:tc>
        <w:tc>
          <w:tcPr>
            <w:tcW w:w="780"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w:t>
            </w:r>
          </w:p>
        </w:tc>
        <w:tc>
          <w:tcPr>
            <w:tcW w:w="780"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E</w:t>
            </w:r>
          </w:p>
        </w:tc>
        <w:tc>
          <w:tcPr>
            <w:tcW w:w="602"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PD</w:t>
            </w:r>
          </w:p>
        </w:tc>
        <w:tc>
          <w:tcPr>
            <w:tcW w:w="602"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VI</w:t>
            </w:r>
          </w:p>
        </w:tc>
        <w:tc>
          <w:tcPr>
            <w:tcW w:w="602"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MSI</w:t>
            </w:r>
          </w:p>
        </w:tc>
        <w:tc>
          <w:tcPr>
            <w:tcW w:w="602" w:type="dxa"/>
            <w:tcBorders>
              <w:top w:val="dashed" w:sz="4" w:space="0" w:color="auto"/>
              <w:left w:val="single" w:sz="8" w:space="0" w:color="auto"/>
              <w:bottom w:val="single" w:sz="18" w:space="0" w:color="auto"/>
              <w:right w:val="single" w:sz="1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HI</w:t>
            </w:r>
          </w:p>
        </w:tc>
      </w:tr>
    </w:tbl>
    <w:p w:rsidR="003F09ED" w:rsidRPr="002E5C50" w:rsidRDefault="003F09ED" w:rsidP="003F09ED">
      <w:pPr>
        <w:spacing w:line="276" w:lineRule="auto"/>
        <w:rPr>
          <w:rFonts w:asciiTheme="minorHAnsi" w:hAnsiTheme="minorHAnsi" w:cstheme="minorBidi"/>
          <w:b/>
          <w:sz w:val="22"/>
          <w:szCs w:val="22"/>
        </w:rPr>
      </w:pPr>
    </w:p>
    <w:tbl>
      <w:tblPr>
        <w:tblStyle w:val="TableGrid7"/>
        <w:tblW w:w="0" w:type="auto"/>
        <w:tblLook w:val="04A0" w:firstRow="1" w:lastRow="0" w:firstColumn="1" w:lastColumn="0" w:noHBand="0" w:noVBand="1"/>
      </w:tblPr>
      <w:tblGrid>
        <w:gridCol w:w="3931"/>
        <w:gridCol w:w="26"/>
        <w:gridCol w:w="1073"/>
        <w:gridCol w:w="2550"/>
        <w:gridCol w:w="8"/>
        <w:gridCol w:w="1054"/>
        <w:gridCol w:w="907"/>
        <w:gridCol w:w="907"/>
      </w:tblGrid>
      <w:tr w:rsidR="003F09ED" w:rsidRPr="002E5C50" w:rsidTr="008F4C13">
        <w:tc>
          <w:tcPr>
            <w:tcW w:w="5030" w:type="dxa"/>
            <w:gridSpan w:val="3"/>
          </w:tcPr>
          <w:p w:rsidR="003F09ED" w:rsidRPr="002E5C50" w:rsidRDefault="003F09ED" w:rsidP="008F4C13">
            <w:pPr>
              <w:spacing w:line="276" w:lineRule="auto"/>
              <w:rPr>
                <w:b/>
                <w:sz w:val="22"/>
                <w:szCs w:val="22"/>
                <w:u w:val="single"/>
              </w:rPr>
            </w:pPr>
            <w:r w:rsidRPr="002E5C50">
              <w:rPr>
                <w:b/>
                <w:sz w:val="22"/>
                <w:szCs w:val="22"/>
                <w:u w:val="single"/>
              </w:rPr>
              <w:t>What I am good at….</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5426" w:type="dxa"/>
            <w:gridSpan w:val="5"/>
          </w:tcPr>
          <w:p w:rsidR="003F09ED" w:rsidRPr="002E5C50" w:rsidRDefault="003F09ED" w:rsidP="008F4C13">
            <w:pPr>
              <w:spacing w:line="276" w:lineRule="auto"/>
              <w:rPr>
                <w:b/>
                <w:sz w:val="22"/>
                <w:szCs w:val="22"/>
                <w:u w:val="single"/>
              </w:rPr>
            </w:pPr>
            <w:r w:rsidRPr="002E5C50">
              <w:rPr>
                <w:b/>
                <w:sz w:val="22"/>
                <w:szCs w:val="22"/>
                <w:u w:val="single"/>
              </w:rPr>
              <w:t>How I like to be supported…</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r>
      <w:tr w:rsidR="003F09ED" w:rsidRPr="002E5C50" w:rsidTr="008F4C13">
        <w:tc>
          <w:tcPr>
            <w:tcW w:w="5030" w:type="dxa"/>
            <w:gridSpan w:val="3"/>
          </w:tcPr>
          <w:p w:rsidR="003F09ED" w:rsidRPr="002E5C50" w:rsidRDefault="003F09ED" w:rsidP="008F4C13">
            <w:pPr>
              <w:spacing w:line="276" w:lineRule="auto"/>
              <w:rPr>
                <w:b/>
                <w:sz w:val="22"/>
                <w:szCs w:val="22"/>
                <w:u w:val="single"/>
              </w:rPr>
            </w:pPr>
            <w:r w:rsidRPr="002E5C50">
              <w:rPr>
                <w:b/>
                <w:sz w:val="22"/>
                <w:szCs w:val="22"/>
                <w:u w:val="single"/>
              </w:rPr>
              <w:t>My aims and targets…</w:t>
            </w:r>
          </w:p>
          <w:p w:rsidR="003F09ED" w:rsidRPr="002E5C50" w:rsidRDefault="003F09ED" w:rsidP="008F4C13">
            <w:pPr>
              <w:spacing w:line="276" w:lineRule="auto"/>
              <w:rPr>
                <w:sz w:val="22"/>
                <w:szCs w:val="22"/>
              </w:rPr>
            </w:pPr>
            <w:r w:rsidRPr="002E5C50">
              <w:rPr>
                <w:sz w:val="22"/>
                <w:szCs w:val="22"/>
              </w:rPr>
              <w:t xml:space="preserve"> </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5426" w:type="dxa"/>
            <w:gridSpan w:val="5"/>
          </w:tcPr>
          <w:p w:rsidR="003F09ED" w:rsidRPr="002E5C50" w:rsidRDefault="003F09ED" w:rsidP="008F4C13">
            <w:pPr>
              <w:spacing w:line="276" w:lineRule="auto"/>
              <w:rPr>
                <w:b/>
                <w:sz w:val="22"/>
                <w:szCs w:val="22"/>
                <w:u w:val="single"/>
              </w:rPr>
            </w:pPr>
            <w:r w:rsidRPr="002E5C50">
              <w:rPr>
                <w:b/>
                <w:sz w:val="22"/>
                <w:szCs w:val="22"/>
                <w:u w:val="single"/>
              </w:rPr>
              <w:t>What makes me happy…</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t>Date:</w:t>
            </w:r>
          </w:p>
        </w:tc>
      </w:tr>
      <w:tr w:rsidR="003F09ED" w:rsidRPr="002E5C50" w:rsidTr="008F4C13">
        <w:tc>
          <w:tcPr>
            <w:tcW w:w="3957" w:type="dxa"/>
            <w:gridSpan w:val="2"/>
            <w:vMerge w:val="restart"/>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34C44F8A" wp14:editId="6A2C23F7">
                  <wp:extent cx="371475" cy="371475"/>
                  <wp:effectExtent l="0" t="0" r="9525" b="9525"/>
                  <wp:docPr id="312" name="Picture 312"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31" w:type="dxa"/>
            <w:gridSpan w:val="3"/>
            <w:vMerge w:val="restart"/>
          </w:tcPr>
          <w:p w:rsidR="003F09ED" w:rsidRPr="002E5C50" w:rsidRDefault="003F09ED" w:rsidP="008F4C13">
            <w:pPr>
              <w:spacing w:line="276" w:lineRule="auto"/>
              <w:rPr>
                <w:b/>
                <w:sz w:val="22"/>
                <w:szCs w:val="22"/>
              </w:rPr>
            </w:pPr>
            <w:r w:rsidRPr="002E5C50">
              <w:rPr>
                <w:noProof/>
                <w:sz w:val="22"/>
                <w:szCs w:val="22"/>
                <w:lang w:val="fr-FR" w:eastAsia="fr-FR"/>
              </w:rPr>
              <w:drawing>
                <wp:inline distT="0" distB="0" distL="0" distR="0" wp14:anchorId="786EB2F1" wp14:editId="49D3BC37">
                  <wp:extent cx="439704" cy="371475"/>
                  <wp:effectExtent l="0" t="0" r="0" b="0"/>
                  <wp:docPr id="294" name="Picture 294"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68" w:type="dxa"/>
            <w:gridSpan w:val="3"/>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57" w:type="dxa"/>
            <w:gridSpan w:val="2"/>
            <w:vMerge/>
          </w:tcPr>
          <w:p w:rsidR="003F09ED" w:rsidRPr="002E5C50" w:rsidRDefault="003F09ED" w:rsidP="008F4C13">
            <w:pPr>
              <w:spacing w:line="276" w:lineRule="auto"/>
              <w:rPr>
                <w:sz w:val="22"/>
                <w:szCs w:val="22"/>
              </w:rPr>
            </w:pPr>
          </w:p>
        </w:tc>
        <w:tc>
          <w:tcPr>
            <w:tcW w:w="3631" w:type="dxa"/>
            <w:gridSpan w:val="3"/>
            <w:vMerge/>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Parents</w:t>
            </w: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1D106201" wp14:editId="188C8D05">
                  <wp:extent cx="223142" cy="447675"/>
                  <wp:effectExtent l="0" t="0" r="5715" b="0"/>
                  <wp:docPr id="2" name="Picture 2"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949" cy="45932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tabs>
                <w:tab w:val="left" w:pos="1650"/>
              </w:tabs>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7B47E65C" wp14:editId="105D4C63">
                  <wp:extent cx="223142" cy="447675"/>
                  <wp:effectExtent l="0" t="0" r="5715" b="0"/>
                  <wp:docPr id="313" name="Picture 313"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949" cy="45932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182B17AD" wp14:editId="48380FC7">
                  <wp:extent cx="232638" cy="466725"/>
                  <wp:effectExtent l="0" t="0" r="0" b="0"/>
                  <wp:docPr id="314" name="Picture 31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5083" cy="471630"/>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p w:rsidR="003F09ED"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lastRenderedPageBreak/>
              <w:t>Date:</w:t>
            </w:r>
          </w:p>
        </w:tc>
      </w:tr>
      <w:tr w:rsidR="003F09ED" w:rsidRPr="002E5C50" w:rsidTr="008F4C13">
        <w:tc>
          <w:tcPr>
            <w:tcW w:w="3957" w:type="dxa"/>
            <w:gridSpan w:val="2"/>
            <w:vMerge w:val="restart"/>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7EC6A591" wp14:editId="25CAA5E3">
                  <wp:extent cx="371475" cy="371475"/>
                  <wp:effectExtent l="0" t="0" r="9525" b="9525"/>
                  <wp:docPr id="315" name="Picture 315"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31" w:type="dxa"/>
            <w:gridSpan w:val="3"/>
            <w:vMerge w:val="restart"/>
          </w:tcPr>
          <w:p w:rsidR="003F09ED" w:rsidRPr="002E5C50" w:rsidRDefault="003F09ED" w:rsidP="008F4C13">
            <w:pPr>
              <w:spacing w:line="276" w:lineRule="auto"/>
              <w:rPr>
                <w:b/>
                <w:sz w:val="22"/>
                <w:szCs w:val="22"/>
              </w:rPr>
            </w:pPr>
            <w:r w:rsidRPr="002E5C50">
              <w:rPr>
                <w:noProof/>
                <w:sz w:val="22"/>
                <w:szCs w:val="22"/>
                <w:lang w:val="fr-FR" w:eastAsia="fr-FR"/>
              </w:rPr>
              <w:drawing>
                <wp:inline distT="0" distB="0" distL="0" distR="0" wp14:anchorId="522AFE94" wp14:editId="56754B35">
                  <wp:extent cx="439704" cy="371475"/>
                  <wp:effectExtent l="0" t="0" r="0" b="0"/>
                  <wp:docPr id="316" name="Picture 316"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68" w:type="dxa"/>
            <w:gridSpan w:val="3"/>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57" w:type="dxa"/>
            <w:gridSpan w:val="2"/>
            <w:vMerge/>
          </w:tcPr>
          <w:p w:rsidR="003F09ED" w:rsidRPr="002E5C50" w:rsidRDefault="003F09ED" w:rsidP="008F4C13">
            <w:pPr>
              <w:spacing w:line="276" w:lineRule="auto"/>
              <w:rPr>
                <w:sz w:val="22"/>
                <w:szCs w:val="22"/>
              </w:rPr>
            </w:pPr>
          </w:p>
        </w:tc>
        <w:tc>
          <w:tcPr>
            <w:tcW w:w="3631" w:type="dxa"/>
            <w:gridSpan w:val="3"/>
            <w:vMerge/>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w:t>
            </w: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7A75CEBB" wp14:editId="1488CA62">
                  <wp:extent cx="356079" cy="714375"/>
                  <wp:effectExtent l="0" t="0" r="6350" b="0"/>
                  <wp:docPr id="317" name="Picture 317"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2D31EC79" wp14:editId="6F49A117">
                  <wp:extent cx="356079" cy="714375"/>
                  <wp:effectExtent l="0" t="0" r="6350" b="0"/>
                  <wp:docPr id="318" name="Picture 318"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4BB76887" wp14:editId="5631D4A4">
                  <wp:extent cx="356079" cy="714375"/>
                  <wp:effectExtent l="0" t="0" r="6350" b="0"/>
                  <wp:docPr id="64" name="Picture 6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p w:rsidR="003F09ED" w:rsidRPr="002E5C50" w:rsidRDefault="003F09ED" w:rsidP="008F4C13">
            <w:pPr>
              <w:spacing w:line="276" w:lineRule="auto"/>
              <w:rPr>
                <w:sz w:val="22"/>
                <w:szCs w:val="22"/>
              </w:rPr>
            </w:pP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t>Date:</w:t>
            </w:r>
          </w:p>
        </w:tc>
      </w:tr>
      <w:tr w:rsidR="003F09ED" w:rsidRPr="002E5C50" w:rsidTr="008F4C13">
        <w:tc>
          <w:tcPr>
            <w:tcW w:w="3931" w:type="dxa"/>
            <w:vMerge w:val="restart"/>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706182BB" wp14:editId="67E12ADB">
                  <wp:extent cx="371475" cy="371475"/>
                  <wp:effectExtent l="0" t="0" r="9525" b="9525"/>
                  <wp:docPr id="65" name="Picture 65"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49" w:type="dxa"/>
            <w:gridSpan w:val="3"/>
            <w:vMerge w:val="restart"/>
          </w:tcPr>
          <w:p w:rsidR="003F09ED" w:rsidRPr="002E5C50" w:rsidRDefault="003F09ED" w:rsidP="008F4C13">
            <w:pPr>
              <w:spacing w:line="276" w:lineRule="auto"/>
              <w:rPr>
                <w:b/>
                <w:sz w:val="22"/>
                <w:szCs w:val="22"/>
              </w:rPr>
            </w:pPr>
            <w:r w:rsidRPr="002E5C50">
              <w:rPr>
                <w:noProof/>
                <w:sz w:val="22"/>
                <w:szCs w:val="22"/>
                <w:lang w:val="fr-FR" w:eastAsia="fr-FR"/>
              </w:rPr>
              <w:drawing>
                <wp:inline distT="0" distB="0" distL="0" distR="0" wp14:anchorId="650C2646" wp14:editId="1E254497">
                  <wp:extent cx="439704" cy="371475"/>
                  <wp:effectExtent l="0" t="0" r="0" b="0"/>
                  <wp:docPr id="66" name="Picture 66"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76" w:type="dxa"/>
            <w:gridSpan w:val="4"/>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31" w:type="dxa"/>
            <w:vMerge/>
          </w:tcPr>
          <w:p w:rsidR="003F09ED" w:rsidRPr="002E5C50" w:rsidRDefault="003F09ED" w:rsidP="008F4C13">
            <w:pPr>
              <w:spacing w:line="276" w:lineRule="auto"/>
              <w:rPr>
                <w:sz w:val="22"/>
                <w:szCs w:val="22"/>
              </w:rPr>
            </w:pPr>
          </w:p>
        </w:tc>
        <w:tc>
          <w:tcPr>
            <w:tcW w:w="3649" w:type="dxa"/>
            <w:gridSpan w:val="3"/>
            <w:vMerge/>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w:t>
            </w: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0F81F5F8" wp14:editId="07C5D3C9">
                  <wp:extent cx="356079" cy="714375"/>
                  <wp:effectExtent l="0" t="0" r="6350" b="0"/>
                  <wp:docPr id="67" name="Picture 67"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3E8CBBA1" wp14:editId="3806E103">
                  <wp:extent cx="356079" cy="714375"/>
                  <wp:effectExtent l="0" t="0" r="6350" b="0"/>
                  <wp:docPr id="70" name="Picture 70"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4ACC4A6F" wp14:editId="1A5053D3">
                  <wp:extent cx="356079" cy="714375"/>
                  <wp:effectExtent l="0" t="0" r="6350" b="0"/>
                  <wp:docPr id="71" name="Picture 71"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rPr>
          <w:trHeight w:val="420"/>
        </w:trPr>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t>Date:</w:t>
            </w:r>
            <w:r>
              <w:rPr>
                <w:b/>
                <w:sz w:val="22"/>
                <w:szCs w:val="22"/>
              </w:rPr>
              <w:t xml:space="preserve"> </w:t>
            </w:r>
            <w:r w:rsidRPr="00ED0096">
              <w:rPr>
                <w:i/>
                <w:sz w:val="22"/>
                <w:szCs w:val="22"/>
              </w:rPr>
              <w:t>(following academic year)</w:t>
            </w:r>
          </w:p>
        </w:tc>
      </w:tr>
      <w:tr w:rsidR="003F09ED" w:rsidRPr="002E5C50" w:rsidTr="008F4C13">
        <w:tc>
          <w:tcPr>
            <w:tcW w:w="3931" w:type="dxa"/>
            <w:vMerge w:val="restart"/>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0B1D8BC2" wp14:editId="078742A2">
                  <wp:extent cx="371475" cy="371475"/>
                  <wp:effectExtent l="0" t="0" r="9525" b="9525"/>
                  <wp:docPr id="72" name="Picture 72"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49" w:type="dxa"/>
            <w:gridSpan w:val="3"/>
            <w:vMerge w:val="restart"/>
          </w:tcPr>
          <w:p w:rsidR="003F09ED" w:rsidRPr="002E5C50" w:rsidRDefault="003F09ED" w:rsidP="008F4C13">
            <w:pPr>
              <w:spacing w:line="276" w:lineRule="auto"/>
              <w:rPr>
                <w:b/>
                <w:sz w:val="22"/>
                <w:szCs w:val="22"/>
              </w:rPr>
            </w:pPr>
            <w:r w:rsidRPr="002E5C50">
              <w:rPr>
                <w:noProof/>
                <w:sz w:val="22"/>
                <w:szCs w:val="22"/>
                <w:lang w:val="fr-FR" w:eastAsia="fr-FR"/>
              </w:rPr>
              <w:drawing>
                <wp:inline distT="0" distB="0" distL="0" distR="0" wp14:anchorId="787701D7" wp14:editId="088E7E3C">
                  <wp:extent cx="439704" cy="371475"/>
                  <wp:effectExtent l="0" t="0" r="0" b="0"/>
                  <wp:docPr id="73" name="Picture 73"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76" w:type="dxa"/>
            <w:gridSpan w:val="4"/>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31" w:type="dxa"/>
            <w:vMerge/>
          </w:tcPr>
          <w:p w:rsidR="003F09ED" w:rsidRPr="002E5C50" w:rsidRDefault="003F09ED" w:rsidP="008F4C13">
            <w:pPr>
              <w:spacing w:line="276" w:lineRule="auto"/>
              <w:rPr>
                <w:sz w:val="22"/>
                <w:szCs w:val="22"/>
              </w:rPr>
            </w:pPr>
          </w:p>
        </w:tc>
        <w:tc>
          <w:tcPr>
            <w:tcW w:w="3649" w:type="dxa"/>
            <w:gridSpan w:val="3"/>
            <w:vMerge/>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w:t>
            </w: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34E57C26" wp14:editId="62D88EF3">
                  <wp:extent cx="356079" cy="714375"/>
                  <wp:effectExtent l="0" t="0" r="6350" b="0"/>
                  <wp:docPr id="74" name="Picture 7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4928B118" wp14:editId="391EC7CD">
                  <wp:extent cx="356079" cy="714375"/>
                  <wp:effectExtent l="0" t="0" r="6350" b="0"/>
                  <wp:docPr id="75" name="Picture 75"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lang w:val="fr-FR" w:eastAsia="fr-FR"/>
              </w:rPr>
              <w:drawing>
                <wp:inline distT="0" distB="0" distL="0" distR="0" wp14:anchorId="51A13BC5" wp14:editId="317ECD0F">
                  <wp:extent cx="356079" cy="714375"/>
                  <wp:effectExtent l="0" t="0" r="6350" b="0"/>
                  <wp:docPr id="77" name="Picture 77"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rPr>
          <w:trHeight w:val="420"/>
        </w:trPr>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tc>
      </w:tr>
    </w:tbl>
    <w:p w:rsidR="003F09ED" w:rsidRDefault="003F09ED" w:rsidP="003F09ED">
      <w:pPr>
        <w:spacing w:line="276" w:lineRule="auto"/>
        <w:rPr>
          <w:rFonts w:ascii="Century Gothic" w:hAnsi="Century Gothic" w:cs="Gill Sans"/>
          <w:b/>
          <w:color w:val="00B0F0"/>
          <w:highlight w:val="yellow"/>
        </w:rPr>
      </w:pPr>
    </w:p>
    <w:p w:rsidR="003F09ED" w:rsidRDefault="003F09ED" w:rsidP="003F09ED">
      <w:pPr>
        <w:spacing w:line="276" w:lineRule="auto"/>
        <w:rPr>
          <w:rFonts w:ascii="Century Gothic" w:hAnsi="Century Gothic" w:cs="Gill Sans"/>
          <w:b/>
          <w:color w:val="00B0F0"/>
          <w:highlight w:val="yellow"/>
        </w:rPr>
      </w:pPr>
    </w:p>
    <w:p w:rsidR="003F09ED" w:rsidRDefault="003F09ED" w:rsidP="003F09ED">
      <w:pPr>
        <w:spacing w:line="276" w:lineRule="auto"/>
        <w:rPr>
          <w:rFonts w:ascii="Century Gothic" w:hAnsi="Century Gothic" w:cs="Gill Sans"/>
          <w:b/>
          <w:color w:val="0070C0"/>
        </w:rPr>
      </w:pPr>
      <w:r w:rsidRPr="0067290E">
        <w:rPr>
          <w:rFonts w:ascii="Century Gothic" w:hAnsi="Century Gothic" w:cs="Gill Sans"/>
          <w:b/>
          <w:color w:val="0070C0"/>
        </w:rPr>
        <w:t xml:space="preserve">Appendix 6: Applying for an </w:t>
      </w:r>
      <w:r>
        <w:rPr>
          <w:rFonts w:ascii="Century Gothic" w:hAnsi="Century Gothic" w:cs="Gill Sans"/>
          <w:b/>
          <w:color w:val="0070C0"/>
        </w:rPr>
        <w:t>EHC Assessment</w:t>
      </w:r>
    </w:p>
    <w:p w:rsidR="003F09ED" w:rsidRDefault="003F09ED" w:rsidP="003F09ED">
      <w:pPr>
        <w:spacing w:line="276" w:lineRule="auto"/>
        <w:rPr>
          <w:rFonts w:ascii="Century Gothic" w:hAnsi="Century Gothic" w:cs="Gill Sans"/>
          <w:b/>
        </w:rPr>
      </w:pPr>
    </w:p>
    <w:p w:rsidR="003F09ED" w:rsidRPr="007C6667" w:rsidRDefault="003F09ED" w:rsidP="003F09ED">
      <w:pPr>
        <w:spacing w:line="276" w:lineRule="auto"/>
        <w:rPr>
          <w:rFonts w:ascii="Century Gothic" w:hAnsi="Century Gothic" w:cs="Gill Sans"/>
          <w:b/>
        </w:rPr>
      </w:pPr>
      <w:r>
        <w:rPr>
          <w:noProof/>
          <w:lang w:val="fr-FR" w:eastAsia="fr-FR"/>
        </w:rPr>
        <w:drawing>
          <wp:inline distT="0" distB="0" distL="0" distR="0" wp14:anchorId="1D49237A" wp14:editId="19E2D03F">
            <wp:extent cx="6276975" cy="75914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276975" cy="7591425"/>
                    </a:xfrm>
                    <a:prstGeom prst="rect">
                      <a:avLst/>
                    </a:prstGeom>
                  </pic:spPr>
                </pic:pic>
              </a:graphicData>
            </a:graphic>
          </wp:inline>
        </w:drawing>
      </w:r>
    </w:p>
    <w:p w:rsidR="003F09ED" w:rsidRPr="007C6667" w:rsidRDefault="003F09ED" w:rsidP="003F09ED">
      <w:pPr>
        <w:spacing w:line="276" w:lineRule="auto"/>
        <w:rPr>
          <w:rFonts w:ascii="Century Gothic" w:hAnsi="Century Gothic" w:cs="Gill Sans"/>
          <w:b/>
        </w:rPr>
      </w:pPr>
    </w:p>
    <w:p w:rsidR="003F09ED" w:rsidRPr="007C6667" w:rsidRDefault="003F09ED" w:rsidP="003F09ED">
      <w:pPr>
        <w:spacing w:line="276" w:lineRule="auto"/>
        <w:rPr>
          <w:rFonts w:ascii="Century Gothic" w:hAnsi="Century Gothic" w:cs="Gill Sans"/>
          <w:b/>
        </w:rPr>
      </w:pPr>
    </w:p>
    <w:p w:rsidR="003F09ED" w:rsidRPr="00C22114" w:rsidRDefault="003F09ED" w:rsidP="003F09ED">
      <w:pPr>
        <w:spacing w:line="276" w:lineRule="auto"/>
        <w:rPr>
          <w:rFonts w:ascii="Century Gothic" w:hAnsi="Century Gothic" w:cs="Gill Sans"/>
          <w:color w:val="FF0000"/>
          <w:sz w:val="28"/>
          <w:szCs w:val="28"/>
        </w:rPr>
      </w:pPr>
    </w:p>
    <w:p w:rsidR="003F09ED" w:rsidRDefault="003F09ED" w:rsidP="003F09ED">
      <w:pPr>
        <w:spacing w:after="200" w:line="276" w:lineRule="auto"/>
        <w:rPr>
          <w:rFonts w:ascii="Arial" w:hAnsi="Arial" w:cs="Arial"/>
          <w:color w:val="000000"/>
          <w:sz w:val="20"/>
          <w:szCs w:val="20"/>
          <w:lang w:eastAsia="en-US"/>
        </w:rPr>
      </w:pPr>
    </w:p>
    <w:sectPr w:rsidR="003F09ED" w:rsidSect="008F4C13">
      <w:headerReference w:type="even" r:id="rId40"/>
      <w:headerReference w:type="default" r:id="rId41"/>
      <w:footerReference w:type="even" r:id="rId42"/>
      <w:footerReference w:type="default" r:id="rId43"/>
      <w:headerReference w:type="first" r:id="rId44"/>
      <w:pgSz w:w="11906" w:h="16838" w:code="9"/>
      <w:pgMar w:top="720" w:right="720" w:bottom="720" w:left="72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C0" w:rsidRDefault="002478C0" w:rsidP="003F09ED">
      <w:r>
        <w:separator/>
      </w:r>
    </w:p>
  </w:endnote>
  <w:endnote w:type="continuationSeparator" w:id="0">
    <w:p w:rsidR="002478C0" w:rsidRDefault="002478C0" w:rsidP="003F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650630"/>
      <w:docPartObj>
        <w:docPartGallery w:val="Page Numbers (Bottom of Page)"/>
        <w:docPartUnique/>
      </w:docPartObj>
    </w:sdtPr>
    <w:sdtEndPr>
      <w:rPr>
        <w:noProof/>
      </w:rPr>
    </w:sdtEndPr>
    <w:sdtContent>
      <w:p w:rsidR="001F6C24" w:rsidRDefault="001F6C24">
        <w:pPr>
          <w:pStyle w:val="Footer"/>
          <w:jc w:val="right"/>
        </w:pPr>
        <w:r>
          <w:fldChar w:fldCharType="begin"/>
        </w:r>
        <w:r>
          <w:instrText xml:space="preserve"> PAGE   \* MERGEFORMAT </w:instrText>
        </w:r>
        <w:r>
          <w:fldChar w:fldCharType="separate"/>
        </w:r>
        <w:r w:rsidR="00A84BDD">
          <w:rPr>
            <w:noProof/>
          </w:rPr>
          <w:t>1</w:t>
        </w:r>
        <w:r>
          <w:rPr>
            <w:noProof/>
          </w:rPr>
          <w:fldChar w:fldCharType="end"/>
        </w:r>
      </w:p>
    </w:sdtContent>
  </w:sdt>
  <w:p w:rsidR="002478C0" w:rsidRDefault="00247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13"/>
      <w:gridCol w:w="2856"/>
      <w:gridCol w:w="3913"/>
    </w:tblGrid>
    <w:tr w:rsidR="002478C0" w:rsidTr="008F4C13">
      <w:trPr>
        <w:trHeight w:val="151"/>
      </w:trPr>
      <w:tc>
        <w:tcPr>
          <w:tcW w:w="2250" w:type="pct"/>
          <w:tcBorders>
            <w:top w:val="nil"/>
            <w:left w:val="nil"/>
            <w:bottom w:val="single" w:sz="4" w:space="0" w:color="4F81BD" w:themeColor="accent1"/>
            <w:right w:val="nil"/>
          </w:tcBorders>
        </w:tcPr>
        <w:p w:rsidR="002478C0" w:rsidRDefault="002478C0" w:rsidP="008F4C1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78C0" w:rsidRDefault="002478C0" w:rsidP="008F4C13">
          <w:pPr>
            <w:pStyle w:val="NoSpacing"/>
            <w:spacing w:line="276" w:lineRule="auto"/>
            <w:rPr>
              <w:rFonts w:asciiTheme="majorHAnsi" w:hAnsiTheme="majorHAnsi"/>
              <w:color w:val="365F91" w:themeColor="accent1" w:themeShade="BF"/>
            </w:rPr>
          </w:pPr>
          <w:r w:rsidRPr="000510B7">
            <w:rPr>
              <w:rFonts w:ascii="Century Gothic" w:hAnsi="Century Gothic"/>
              <w:b/>
              <w:color w:val="365F91" w:themeColor="accent1" w:themeShade="BF"/>
            </w:rPr>
            <w:t xml:space="preserve"> </w:t>
          </w:r>
          <w:r>
            <w:rPr>
              <w:rFonts w:ascii="Century Gothic" w:hAnsi="Century Gothic"/>
              <w:b/>
              <w:color w:val="365F91" w:themeColor="accent1" w:themeShade="BF"/>
            </w:rPr>
            <w:t>Belleville Primary School</w:t>
          </w:r>
        </w:p>
      </w:tc>
      <w:tc>
        <w:tcPr>
          <w:tcW w:w="2250" w:type="pct"/>
          <w:tcBorders>
            <w:top w:val="nil"/>
            <w:left w:val="nil"/>
            <w:bottom w:val="single" w:sz="4" w:space="0" w:color="4F81BD" w:themeColor="accent1"/>
            <w:right w:val="nil"/>
          </w:tcBorders>
        </w:tcPr>
        <w:p w:rsidR="002478C0" w:rsidRDefault="002478C0" w:rsidP="008F4C13">
          <w:pPr>
            <w:pStyle w:val="Header"/>
            <w:spacing w:line="276" w:lineRule="auto"/>
            <w:rPr>
              <w:rFonts w:asciiTheme="majorHAnsi" w:eastAsiaTheme="majorEastAsia" w:hAnsiTheme="majorHAnsi" w:cstheme="majorBidi"/>
              <w:b/>
              <w:bCs/>
              <w:color w:val="4F81BD" w:themeColor="accent1"/>
            </w:rPr>
          </w:pPr>
        </w:p>
      </w:tc>
    </w:tr>
    <w:tr w:rsidR="002478C0" w:rsidTr="008F4C13">
      <w:trPr>
        <w:trHeight w:val="150"/>
      </w:trPr>
      <w:tc>
        <w:tcPr>
          <w:tcW w:w="2250" w:type="pct"/>
          <w:tcBorders>
            <w:top w:val="single" w:sz="4" w:space="0" w:color="4F81BD" w:themeColor="accent1"/>
            <w:left w:val="nil"/>
            <w:bottom w:val="nil"/>
            <w:right w:val="nil"/>
          </w:tcBorders>
        </w:tcPr>
        <w:p w:rsidR="002478C0" w:rsidRDefault="002478C0" w:rsidP="008F4C1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78C0" w:rsidRDefault="002478C0" w:rsidP="008F4C13">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2478C0" w:rsidRDefault="002478C0" w:rsidP="008F4C13">
          <w:pPr>
            <w:pStyle w:val="Header"/>
            <w:spacing w:line="276" w:lineRule="auto"/>
            <w:rPr>
              <w:rFonts w:asciiTheme="majorHAnsi" w:eastAsiaTheme="majorEastAsia" w:hAnsiTheme="majorHAnsi" w:cstheme="majorBidi"/>
              <w:b/>
              <w:bCs/>
              <w:color w:val="4F81BD" w:themeColor="accent1"/>
            </w:rPr>
          </w:pPr>
        </w:p>
      </w:tc>
    </w:tr>
  </w:tbl>
  <w:p w:rsidR="002478C0" w:rsidRDefault="00247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56980"/>
      <w:docPartObj>
        <w:docPartGallery w:val="Page Numbers (Bottom of Page)"/>
        <w:docPartUnique/>
      </w:docPartObj>
    </w:sdtPr>
    <w:sdtEndPr>
      <w:rPr>
        <w:noProof/>
      </w:rPr>
    </w:sdtEndPr>
    <w:sdtContent>
      <w:p w:rsidR="002478C0" w:rsidRDefault="002478C0">
        <w:pPr>
          <w:pStyle w:val="Footer"/>
          <w:jc w:val="right"/>
        </w:pPr>
        <w:r>
          <w:fldChar w:fldCharType="begin"/>
        </w:r>
        <w:r>
          <w:instrText xml:space="preserve"> PAGE   \* MERGEFORMAT </w:instrText>
        </w:r>
        <w:r>
          <w:fldChar w:fldCharType="separate"/>
        </w:r>
        <w:r w:rsidR="00A84BDD">
          <w:rPr>
            <w:noProof/>
          </w:rPr>
          <w:t>18</w:t>
        </w:r>
        <w:r>
          <w:rPr>
            <w:noProof/>
          </w:rPr>
          <w:fldChar w:fldCharType="end"/>
        </w:r>
      </w:p>
    </w:sdtContent>
  </w:sdt>
  <w:p w:rsidR="002478C0" w:rsidRDefault="00247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C0" w:rsidRDefault="002478C0" w:rsidP="003F09ED">
      <w:r>
        <w:separator/>
      </w:r>
    </w:p>
  </w:footnote>
  <w:footnote w:type="continuationSeparator" w:id="0">
    <w:p w:rsidR="002478C0" w:rsidRDefault="002478C0" w:rsidP="003F0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0" w:rsidRDefault="00247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0" w:rsidRDefault="002478C0">
    <w:pPr>
      <w:pStyle w:val="Header"/>
    </w:pPr>
    <w:r>
      <w:rPr>
        <w:noProof/>
        <w:lang w:val="fr-FR" w:eastAsia="fr-FR"/>
      </w:rPr>
      <mc:AlternateContent>
        <mc:Choice Requires="wps">
          <w:drawing>
            <wp:anchor distT="0" distB="0" distL="114300" distR="114300" simplePos="0" relativeHeight="251659264" behindDoc="0" locked="0" layoutInCell="1" allowOverlap="1" wp14:anchorId="0F532486" wp14:editId="03ACEFB7">
              <wp:simplePos x="0" y="0"/>
              <wp:positionH relativeFrom="page">
                <wp:posOffset>1143000</wp:posOffset>
              </wp:positionH>
              <wp:positionV relativeFrom="page">
                <wp:posOffset>317500</wp:posOffset>
              </wp:positionV>
              <wp:extent cx="5804535" cy="342900"/>
              <wp:effectExtent l="0" t="0" r="0" b="1270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C0" w:rsidRPr="004B7946" w:rsidRDefault="002478C0" w:rsidP="008F4C13">
                          <w:pPr>
                            <w:snapToGrid w:val="0"/>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GUIDED PEER EVALUATION EVENT REPRT</w:t>
                          </w:r>
                        </w:p>
                        <w:p w:rsidR="002478C0" w:rsidRDefault="00247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532486" id="_x0000_t202" coordsize="21600,21600" o:spt="202" path="m,l,21600r21600,l21600,xe">
              <v:stroke joinstyle="miter"/>
              <v:path gradientshapeok="t" o:connecttype="rect"/>
            </v:shapetype>
            <v:shape id="Text Box 22" o:spid="_x0000_s1065" type="#_x0000_t202" style="position:absolute;margin-left:90pt;margin-top:25pt;width:457.0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au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" filled="f" stroked="f">
              <v:textbox>
                <w:txbxContent>
                  <w:p w:rsidR="002478C0" w:rsidRPr="004B7946" w:rsidRDefault="002478C0" w:rsidP="008F4C13">
                    <w:pPr>
                      <w:snapToGrid w:val="0"/>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GUIDED PEER EVALUATION EVENT REPRT</w:t>
                    </w:r>
                  </w:p>
                  <w:p w:rsidR="002478C0" w:rsidRDefault="002478C0"/>
                </w:txbxContent>
              </v:textbox>
              <w10:wrap anchorx="page" anchory="page"/>
            </v:shape>
          </w:pict>
        </mc:Fallback>
      </mc:AlternateContent>
    </w:r>
  </w:p>
  <w:p w:rsidR="002478C0" w:rsidRDefault="00247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0" w:rsidRDefault="00247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96A"/>
    <w:multiLevelType w:val="hybridMultilevel"/>
    <w:tmpl w:val="D418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77A88"/>
    <w:multiLevelType w:val="hybridMultilevel"/>
    <w:tmpl w:val="50DEDB4E"/>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4296E"/>
    <w:multiLevelType w:val="hybridMultilevel"/>
    <w:tmpl w:val="4B2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93D3C"/>
    <w:multiLevelType w:val="hybridMultilevel"/>
    <w:tmpl w:val="B178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31770"/>
    <w:multiLevelType w:val="hybridMultilevel"/>
    <w:tmpl w:val="B6AC54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1DDA7299"/>
    <w:multiLevelType w:val="hybridMultilevel"/>
    <w:tmpl w:val="67188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228575E3"/>
    <w:multiLevelType w:val="hybridMultilevel"/>
    <w:tmpl w:val="CA14D798"/>
    <w:lvl w:ilvl="0" w:tplc="FA66CE4C">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C24BA"/>
    <w:multiLevelType w:val="hybridMultilevel"/>
    <w:tmpl w:val="63983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EF0C6F"/>
    <w:multiLevelType w:val="hybridMultilevel"/>
    <w:tmpl w:val="019E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66687"/>
    <w:multiLevelType w:val="hybridMultilevel"/>
    <w:tmpl w:val="A2AAD846"/>
    <w:lvl w:ilvl="0" w:tplc="08090019">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FC6F08"/>
    <w:multiLevelType w:val="hybridMultilevel"/>
    <w:tmpl w:val="C5F4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6A2889"/>
    <w:multiLevelType w:val="hybridMultilevel"/>
    <w:tmpl w:val="ABF68880"/>
    <w:lvl w:ilvl="0" w:tplc="018498CA">
      <w:start w:val="1"/>
      <w:numFmt w:val="bullet"/>
      <w:lvlText w:val=""/>
      <w:lvlJc w:val="left"/>
      <w:pPr>
        <w:tabs>
          <w:tab w:val="num" w:pos="737"/>
        </w:tabs>
        <w:ind w:left="737"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F060A"/>
    <w:multiLevelType w:val="hybridMultilevel"/>
    <w:tmpl w:val="BB4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633FE"/>
    <w:multiLevelType w:val="hybridMultilevel"/>
    <w:tmpl w:val="EE56E79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8094FF8"/>
    <w:multiLevelType w:val="hybridMultilevel"/>
    <w:tmpl w:val="5FD4B6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4A71D3"/>
    <w:multiLevelType w:val="hybridMultilevel"/>
    <w:tmpl w:val="BD8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2C3462"/>
    <w:multiLevelType w:val="hybridMultilevel"/>
    <w:tmpl w:val="80FA88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A641CE"/>
    <w:multiLevelType w:val="hybridMultilevel"/>
    <w:tmpl w:val="7ABA97EA"/>
    <w:lvl w:ilvl="0" w:tplc="BBC60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5463B7"/>
    <w:multiLevelType w:val="hybridMultilevel"/>
    <w:tmpl w:val="DEBEDE64"/>
    <w:lvl w:ilvl="0" w:tplc="5472FC7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A05B3E"/>
    <w:multiLevelType w:val="hybridMultilevel"/>
    <w:tmpl w:val="A3E89186"/>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851BB"/>
    <w:multiLevelType w:val="hybridMultilevel"/>
    <w:tmpl w:val="79E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75043"/>
    <w:multiLevelType w:val="hybridMultilevel"/>
    <w:tmpl w:val="D73E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9A118E"/>
    <w:multiLevelType w:val="hybridMultilevel"/>
    <w:tmpl w:val="3C9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927D66"/>
    <w:multiLevelType w:val="hybridMultilevel"/>
    <w:tmpl w:val="1660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2A059E"/>
    <w:multiLevelType w:val="hybridMultilevel"/>
    <w:tmpl w:val="36B2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591859"/>
    <w:multiLevelType w:val="hybridMultilevel"/>
    <w:tmpl w:val="A7BA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431803"/>
    <w:multiLevelType w:val="hybridMultilevel"/>
    <w:tmpl w:val="ABAC7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E30351"/>
    <w:multiLevelType w:val="hybridMultilevel"/>
    <w:tmpl w:val="B51A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F1177"/>
    <w:multiLevelType w:val="hybridMultilevel"/>
    <w:tmpl w:val="3F40DB66"/>
    <w:lvl w:ilvl="0" w:tplc="7162244C">
      <w:start w:val="1"/>
      <w:numFmt w:val="lowerLetter"/>
      <w:lvlText w:val="%1."/>
      <w:lvlJc w:val="left"/>
      <w:pPr>
        <w:ind w:left="1080" w:hanging="360"/>
      </w:pPr>
      <w:rPr>
        <w:rFonts w:ascii="Century Gothic" w:eastAsia="Times New Roman" w:hAnsi="Century Gothic" w:cs="Gill San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483194B"/>
    <w:multiLevelType w:val="hybridMultilevel"/>
    <w:tmpl w:val="38547898"/>
    <w:lvl w:ilvl="0" w:tplc="FC6C5696">
      <w:start w:val="1"/>
      <w:numFmt w:val="lowerLetter"/>
      <w:lvlText w:val="%1."/>
      <w:lvlJc w:val="left"/>
      <w:pPr>
        <w:ind w:left="1080" w:hanging="360"/>
      </w:pPr>
      <w:rPr>
        <w:rFonts w:ascii="Century Gothic" w:eastAsia="Times New Roman" w:hAnsi="Century Gothic" w:cs="Gill San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4BF021C"/>
    <w:multiLevelType w:val="hybridMultilevel"/>
    <w:tmpl w:val="CC26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8F02C6"/>
    <w:multiLevelType w:val="hybridMultilevel"/>
    <w:tmpl w:val="2788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5B124D"/>
    <w:multiLevelType w:val="hybridMultilevel"/>
    <w:tmpl w:val="3F9EF398"/>
    <w:lvl w:ilvl="0" w:tplc="71FAE336">
      <w:start w:val="14"/>
      <w:numFmt w:val="bullet"/>
      <w:lvlText w:val="•"/>
      <w:lvlJc w:val="left"/>
      <w:pPr>
        <w:ind w:left="1080" w:hanging="360"/>
      </w:pPr>
      <w:rPr>
        <w:rFonts w:ascii="Century Gothic" w:eastAsia="Calibri"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BA07D91"/>
    <w:multiLevelType w:val="hybridMultilevel"/>
    <w:tmpl w:val="D03A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13"/>
  </w:num>
  <w:num w:numId="6">
    <w:abstractNumId w:val="12"/>
  </w:num>
  <w:num w:numId="7">
    <w:abstractNumId w:val="9"/>
  </w:num>
  <w:num w:numId="8">
    <w:abstractNumId w:val="16"/>
  </w:num>
  <w:num w:numId="9">
    <w:abstractNumId w:val="32"/>
  </w:num>
  <w:num w:numId="10">
    <w:abstractNumId w:val="8"/>
  </w:num>
  <w:num w:numId="11">
    <w:abstractNumId w:val="25"/>
  </w:num>
  <w:num w:numId="12">
    <w:abstractNumId w:val="14"/>
  </w:num>
  <w:num w:numId="13">
    <w:abstractNumId w:val="17"/>
  </w:num>
  <w:num w:numId="14">
    <w:abstractNumId w:val="4"/>
  </w:num>
  <w:num w:numId="15">
    <w:abstractNumId w:val="28"/>
  </w:num>
  <w:num w:numId="16">
    <w:abstractNumId w:val="7"/>
  </w:num>
  <w:num w:numId="17">
    <w:abstractNumId w:val="3"/>
  </w:num>
  <w:num w:numId="18">
    <w:abstractNumId w:val="31"/>
  </w:num>
  <w:num w:numId="19">
    <w:abstractNumId w:val="30"/>
  </w:num>
  <w:num w:numId="20">
    <w:abstractNumId w:val="19"/>
  </w:num>
  <w:num w:numId="21">
    <w:abstractNumId w:val="29"/>
  </w:num>
  <w:num w:numId="22">
    <w:abstractNumId w:val="26"/>
  </w:num>
  <w:num w:numId="23">
    <w:abstractNumId w:val="10"/>
  </w:num>
  <w:num w:numId="24">
    <w:abstractNumId w:val="33"/>
  </w:num>
  <w:num w:numId="25">
    <w:abstractNumId w:val="15"/>
  </w:num>
  <w:num w:numId="26">
    <w:abstractNumId w:val="11"/>
  </w:num>
  <w:num w:numId="27">
    <w:abstractNumId w:val="20"/>
  </w:num>
  <w:num w:numId="28">
    <w:abstractNumId w:val="23"/>
  </w:num>
  <w:num w:numId="29">
    <w:abstractNumId w:val="35"/>
  </w:num>
  <w:num w:numId="30">
    <w:abstractNumId w:val="27"/>
  </w:num>
  <w:num w:numId="31">
    <w:abstractNumId w:val="0"/>
  </w:num>
  <w:num w:numId="32">
    <w:abstractNumId w:val="24"/>
  </w:num>
  <w:num w:numId="33">
    <w:abstractNumId w:val="22"/>
  </w:num>
  <w:num w:numId="34">
    <w:abstractNumId w:val="5"/>
  </w:num>
  <w:num w:numId="35">
    <w:abstractNumId w:val="34"/>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ED"/>
    <w:rsid w:val="00025D0A"/>
    <w:rsid w:val="00047F5B"/>
    <w:rsid w:val="001B3907"/>
    <w:rsid w:val="001F6C24"/>
    <w:rsid w:val="002478C0"/>
    <w:rsid w:val="002B237B"/>
    <w:rsid w:val="0031375A"/>
    <w:rsid w:val="00333576"/>
    <w:rsid w:val="003F09ED"/>
    <w:rsid w:val="00575387"/>
    <w:rsid w:val="006A3743"/>
    <w:rsid w:val="006F2F26"/>
    <w:rsid w:val="00787306"/>
    <w:rsid w:val="008F4C13"/>
    <w:rsid w:val="009048E0"/>
    <w:rsid w:val="00A84BDD"/>
    <w:rsid w:val="00AA31E0"/>
    <w:rsid w:val="00B622E0"/>
    <w:rsid w:val="00B877E8"/>
    <w:rsid w:val="00CF0ED0"/>
    <w:rsid w:val="00D45F8A"/>
    <w:rsid w:val="00DB027D"/>
    <w:rsid w:val="00E11DA8"/>
    <w:rsid w:val="00E5582B"/>
    <w:rsid w:val="00F177AD"/>
    <w:rsid w:val="00FC0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ED"/>
    <w:pPr>
      <w:spacing w:after="0" w:line="240" w:lineRule="auto"/>
    </w:pPr>
    <w:rPr>
      <w:rFonts w:ascii="Times New Roman" w:hAnsi="Times New Roman" w:cs="Times New Roman"/>
      <w:sz w:val="24"/>
      <w:szCs w:val="24"/>
      <w:lang w:val="en-GB" w:eastAsia="en-GB"/>
    </w:rPr>
  </w:style>
  <w:style w:type="paragraph" w:styleId="Heading1">
    <w:name w:val="heading 1"/>
    <w:aliases w:val="Numbered - 1"/>
    <w:basedOn w:val="Normal"/>
    <w:next w:val="Normal"/>
    <w:link w:val="Heading1Char"/>
    <w:qFormat/>
    <w:rsid w:val="003F09ED"/>
    <w:pPr>
      <w:pageBreakBefore/>
      <w:spacing w:after="240"/>
      <w:outlineLvl w:val="0"/>
    </w:pPr>
    <w:rPr>
      <w:rFonts w:ascii="Arial" w:eastAsia="Times New Roman" w:hAnsi="Arial"/>
      <w:b/>
      <w:color w:val="104F75"/>
      <w:sz w:val="36"/>
    </w:rPr>
  </w:style>
  <w:style w:type="paragraph" w:styleId="Heading2">
    <w:name w:val="heading 2"/>
    <w:basedOn w:val="Normal"/>
    <w:link w:val="Heading2Char"/>
    <w:qFormat/>
    <w:rsid w:val="003F09ED"/>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nhideWhenUsed/>
    <w:qFormat/>
    <w:rsid w:val="003F09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09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F09E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F09E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F09ED"/>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rsid w:val="003F09ED"/>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3F09ED"/>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3F09ED"/>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rsid w:val="003F09ED"/>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rsid w:val="003F09ED"/>
    <w:rPr>
      <w:rFonts w:asciiTheme="majorHAnsi" w:eastAsiaTheme="majorEastAsia" w:hAnsiTheme="majorHAnsi" w:cstheme="majorBidi"/>
      <w:i/>
      <w:iCs/>
      <w:color w:val="404040" w:themeColor="text1" w:themeTint="BF"/>
      <w:lang w:val="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F09ED"/>
    <w:pPr>
      <w:ind w:left="720"/>
      <w:contextualSpacing/>
    </w:pPr>
  </w:style>
  <w:style w:type="table" w:styleId="TableGrid">
    <w:name w:val="Table Grid"/>
    <w:basedOn w:val="TableNormal"/>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09E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F09ED"/>
    <w:rPr>
      <w:lang w:val="en-GB"/>
    </w:rPr>
  </w:style>
  <w:style w:type="character" w:customStyle="1" w:styleId="value">
    <w:name w:val="value"/>
    <w:basedOn w:val="DefaultParagraphFont"/>
    <w:rsid w:val="003F09ED"/>
  </w:style>
  <w:style w:type="paragraph" w:styleId="NormalWeb">
    <w:name w:val="Normal (Web)"/>
    <w:basedOn w:val="Normal"/>
    <w:uiPriority w:val="99"/>
    <w:unhideWhenUsed/>
    <w:rsid w:val="003F09ED"/>
    <w:pPr>
      <w:spacing w:before="100" w:beforeAutospacing="1" w:after="100" w:afterAutospacing="1"/>
    </w:pPr>
    <w:rPr>
      <w:rFonts w:eastAsia="Times New Roman"/>
    </w:rPr>
  </w:style>
  <w:style w:type="paragraph" w:customStyle="1" w:styleId="Default">
    <w:name w:val="Default"/>
    <w:uiPriority w:val="99"/>
    <w:rsid w:val="003F09ED"/>
    <w:pPr>
      <w:autoSpaceDE w:val="0"/>
      <w:autoSpaceDN w:val="0"/>
      <w:adjustRightInd w:val="0"/>
      <w:spacing w:after="0" w:line="240" w:lineRule="auto"/>
    </w:pPr>
    <w:rPr>
      <w:rFonts w:ascii="Century Gothic" w:hAnsi="Century Gothic" w:cs="Century Gothic"/>
      <w:color w:val="000000"/>
      <w:sz w:val="24"/>
      <w:szCs w:val="24"/>
      <w:lang w:val="en-GB"/>
    </w:rPr>
  </w:style>
  <w:style w:type="paragraph" w:styleId="BalloonText">
    <w:name w:val="Balloon Text"/>
    <w:basedOn w:val="Normal"/>
    <w:link w:val="BalloonTextChar"/>
    <w:unhideWhenUsed/>
    <w:rsid w:val="003F09ED"/>
    <w:rPr>
      <w:rFonts w:ascii="Tahoma" w:hAnsi="Tahoma" w:cs="Tahoma"/>
      <w:sz w:val="16"/>
      <w:szCs w:val="16"/>
    </w:rPr>
  </w:style>
  <w:style w:type="character" w:customStyle="1" w:styleId="BalloonTextChar">
    <w:name w:val="Balloon Text Char"/>
    <w:basedOn w:val="DefaultParagraphFont"/>
    <w:link w:val="BalloonText"/>
    <w:rsid w:val="003F09ED"/>
    <w:rPr>
      <w:rFonts w:ascii="Tahoma" w:hAnsi="Tahoma" w:cs="Tahoma"/>
      <w:sz w:val="16"/>
      <w:szCs w:val="16"/>
      <w:lang w:val="en-GB" w:eastAsia="en-GB"/>
    </w:rPr>
  </w:style>
  <w:style w:type="paragraph" w:customStyle="1" w:styleId="DfESOutNumbered">
    <w:name w:val="DfESOutNumbered"/>
    <w:basedOn w:val="Normal"/>
    <w:link w:val="DfESOutNumberedChar"/>
    <w:rsid w:val="003F09ED"/>
    <w:pPr>
      <w:widowControl w:val="0"/>
      <w:numPr>
        <w:numId w:val="1"/>
      </w:numPr>
      <w:overflowPunct w:val="0"/>
      <w:autoSpaceDE w:val="0"/>
      <w:spacing w:after="240"/>
    </w:pPr>
    <w:rPr>
      <w:rFonts w:ascii="Arial" w:eastAsia="Times New Roman" w:hAnsi="Arial" w:cs="Arial"/>
      <w:sz w:val="22"/>
      <w:szCs w:val="20"/>
      <w:lang w:eastAsia="en-US"/>
    </w:rPr>
  </w:style>
  <w:style w:type="character" w:customStyle="1" w:styleId="DfESOutNumberedChar">
    <w:name w:val="DfESOutNumbered Char"/>
    <w:basedOn w:val="DefaultParagraphFont"/>
    <w:link w:val="DfESOutNumbered"/>
    <w:rsid w:val="003F09ED"/>
    <w:rPr>
      <w:rFonts w:ascii="Arial" w:eastAsia="Times New Roman" w:hAnsi="Arial" w:cs="Arial"/>
      <w:szCs w:val="20"/>
      <w:lang w:val="en-GB"/>
    </w:rPr>
  </w:style>
  <w:style w:type="paragraph" w:customStyle="1" w:styleId="TextIndent">
    <w:name w:val="TextIndent"/>
    <w:basedOn w:val="Normal"/>
    <w:rsid w:val="003F09ED"/>
    <w:pPr>
      <w:widowControl w:val="0"/>
      <w:overflowPunct w:val="0"/>
      <w:autoSpaceDE w:val="0"/>
      <w:spacing w:before="120" w:after="120" w:line="360" w:lineRule="auto"/>
      <w:ind w:left="1440" w:hanging="720"/>
    </w:pPr>
    <w:rPr>
      <w:rFonts w:ascii="Arial" w:eastAsia="Times New Roman" w:hAnsi="Arial"/>
      <w:szCs w:val="20"/>
      <w:lang w:val="en-US" w:eastAsia="en-US"/>
    </w:rPr>
  </w:style>
  <w:style w:type="numbering" w:customStyle="1" w:styleId="LFO81">
    <w:name w:val="LFO8_1"/>
    <w:basedOn w:val="NoList"/>
    <w:rsid w:val="003F09ED"/>
    <w:pPr>
      <w:numPr>
        <w:numId w:val="1"/>
      </w:numPr>
    </w:pPr>
  </w:style>
  <w:style w:type="paragraph" w:styleId="Header">
    <w:name w:val="header"/>
    <w:basedOn w:val="Normal"/>
    <w:link w:val="HeaderChar"/>
    <w:unhideWhenUsed/>
    <w:rsid w:val="003F09ED"/>
    <w:pPr>
      <w:tabs>
        <w:tab w:val="center" w:pos="4513"/>
        <w:tab w:val="right" w:pos="9026"/>
      </w:tabs>
    </w:pPr>
  </w:style>
  <w:style w:type="character" w:customStyle="1" w:styleId="HeaderChar">
    <w:name w:val="Header Char"/>
    <w:basedOn w:val="DefaultParagraphFont"/>
    <w:link w:val="Header"/>
    <w:rsid w:val="003F09ED"/>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3F09ED"/>
    <w:rPr>
      <w:rFonts w:ascii="Calibri" w:hAnsi="Calibri"/>
      <w:sz w:val="22"/>
      <w:szCs w:val="22"/>
      <w:lang w:eastAsia="en-US"/>
    </w:rPr>
  </w:style>
  <w:style w:type="character" w:customStyle="1" w:styleId="PlainTextChar">
    <w:name w:val="Plain Text Char"/>
    <w:basedOn w:val="DefaultParagraphFont"/>
    <w:link w:val="PlainText"/>
    <w:uiPriority w:val="99"/>
    <w:rsid w:val="003F09ED"/>
    <w:rPr>
      <w:rFonts w:ascii="Calibri" w:hAnsi="Calibri" w:cs="Times New Roman"/>
      <w:lang w:val="en-GB"/>
    </w:rPr>
  </w:style>
  <w:style w:type="paragraph" w:styleId="Title">
    <w:name w:val="Title"/>
    <w:basedOn w:val="Normal"/>
    <w:link w:val="TitleChar"/>
    <w:uiPriority w:val="10"/>
    <w:qFormat/>
    <w:rsid w:val="003F09ED"/>
    <w:pPr>
      <w:jc w:val="center"/>
    </w:pPr>
    <w:rPr>
      <w:rFonts w:ascii="Arial" w:eastAsia="Times New Roman" w:hAnsi="Arial"/>
      <w:b/>
      <w:sz w:val="32"/>
      <w:szCs w:val="20"/>
      <w:lang w:eastAsia="en-US"/>
    </w:rPr>
  </w:style>
  <w:style w:type="character" w:customStyle="1" w:styleId="TitleChar">
    <w:name w:val="Title Char"/>
    <w:basedOn w:val="DefaultParagraphFont"/>
    <w:link w:val="Title"/>
    <w:uiPriority w:val="10"/>
    <w:rsid w:val="003F09ED"/>
    <w:rPr>
      <w:rFonts w:ascii="Arial" w:eastAsia="Times New Roman" w:hAnsi="Arial" w:cs="Times New Roman"/>
      <w:b/>
      <w:sz w:val="32"/>
      <w:szCs w:val="20"/>
      <w:lang w:val="en-GB"/>
    </w:rPr>
  </w:style>
  <w:style w:type="paragraph" w:styleId="BodyText">
    <w:name w:val="Body Text"/>
    <w:basedOn w:val="Normal"/>
    <w:link w:val="BodyTextChar"/>
    <w:unhideWhenUsed/>
    <w:rsid w:val="003F09ED"/>
    <w:rPr>
      <w:rFonts w:ascii="Arial" w:eastAsia="Times New Roman" w:hAnsi="Arial" w:cs="Arial"/>
      <w:sz w:val="22"/>
      <w:szCs w:val="22"/>
      <w:lang w:eastAsia="en-US"/>
    </w:rPr>
  </w:style>
  <w:style w:type="character" w:customStyle="1" w:styleId="BodyTextChar">
    <w:name w:val="Body Text Char"/>
    <w:basedOn w:val="DefaultParagraphFont"/>
    <w:link w:val="BodyText"/>
    <w:rsid w:val="003F09ED"/>
    <w:rPr>
      <w:rFonts w:ascii="Arial" w:eastAsia="Times New Roman" w:hAnsi="Arial" w:cs="Arial"/>
      <w:lang w:val="en-GB"/>
    </w:rPr>
  </w:style>
  <w:style w:type="character" w:styleId="Strong">
    <w:name w:val="Strong"/>
    <w:basedOn w:val="DefaultParagraphFont"/>
    <w:uiPriority w:val="22"/>
    <w:qFormat/>
    <w:rsid w:val="003F09ED"/>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F09ED"/>
    <w:rPr>
      <w:rFonts w:ascii="Times New Roman" w:hAnsi="Times New Roman" w:cs="Times New Roman"/>
      <w:sz w:val="24"/>
      <w:szCs w:val="24"/>
      <w:lang w:val="en-GB" w:eastAsia="en-GB"/>
    </w:rPr>
  </w:style>
  <w:style w:type="character" w:styleId="Hyperlink">
    <w:name w:val="Hyperlink"/>
    <w:basedOn w:val="DefaultParagraphFont"/>
    <w:unhideWhenUsed/>
    <w:rsid w:val="003F09ED"/>
    <w:rPr>
      <w:color w:val="0000FF"/>
      <w:u w:val="single"/>
    </w:rPr>
  </w:style>
  <w:style w:type="character" w:customStyle="1" w:styleId="js-click-sort">
    <w:name w:val="js-click-sort"/>
    <w:basedOn w:val="DefaultParagraphFont"/>
    <w:rsid w:val="003F09ED"/>
  </w:style>
  <w:style w:type="character" w:customStyle="1" w:styleId="tablehelptext">
    <w:name w:val="tablehelptext"/>
    <w:basedOn w:val="DefaultParagraphFont"/>
    <w:rsid w:val="003F09ED"/>
  </w:style>
  <w:style w:type="character" w:customStyle="1" w:styleId="visuallyhidden">
    <w:name w:val="visuallyhidden"/>
    <w:basedOn w:val="DefaultParagraphFont"/>
    <w:rsid w:val="003F09ED"/>
  </w:style>
  <w:style w:type="character" w:styleId="CommentReference">
    <w:name w:val="annotation reference"/>
    <w:basedOn w:val="DefaultParagraphFont"/>
    <w:uiPriority w:val="99"/>
    <w:semiHidden/>
    <w:unhideWhenUsed/>
    <w:rsid w:val="003F09ED"/>
    <w:rPr>
      <w:sz w:val="16"/>
      <w:szCs w:val="16"/>
    </w:rPr>
  </w:style>
  <w:style w:type="paragraph" w:styleId="CommentText">
    <w:name w:val="annotation text"/>
    <w:basedOn w:val="Normal"/>
    <w:link w:val="CommentTextChar"/>
    <w:uiPriority w:val="99"/>
    <w:unhideWhenUsed/>
    <w:rsid w:val="003F09ED"/>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F09ED"/>
    <w:rPr>
      <w:sz w:val="20"/>
      <w:szCs w:val="20"/>
      <w:lang w:val="en-GB"/>
    </w:rPr>
  </w:style>
  <w:style w:type="paragraph" w:styleId="CommentSubject">
    <w:name w:val="annotation subject"/>
    <w:basedOn w:val="CommentText"/>
    <w:next w:val="CommentText"/>
    <w:link w:val="CommentSubjectChar"/>
    <w:uiPriority w:val="99"/>
    <w:semiHidden/>
    <w:unhideWhenUsed/>
    <w:rsid w:val="003F09ED"/>
    <w:rPr>
      <w:b/>
      <w:bCs/>
    </w:rPr>
  </w:style>
  <w:style w:type="character" w:customStyle="1" w:styleId="CommentSubjectChar">
    <w:name w:val="Comment Subject Char"/>
    <w:basedOn w:val="CommentTextChar"/>
    <w:link w:val="CommentSubject"/>
    <w:uiPriority w:val="99"/>
    <w:semiHidden/>
    <w:rsid w:val="003F09ED"/>
    <w:rPr>
      <w:b/>
      <w:bCs/>
      <w:sz w:val="20"/>
      <w:szCs w:val="20"/>
      <w:lang w:val="en-GB"/>
    </w:rPr>
  </w:style>
  <w:style w:type="paragraph" w:styleId="NoSpacing">
    <w:name w:val="No Spacing"/>
    <w:link w:val="NoSpacingChar"/>
    <w:qFormat/>
    <w:rsid w:val="003F09ED"/>
    <w:pPr>
      <w:spacing w:after="0" w:line="240" w:lineRule="auto"/>
    </w:pPr>
    <w:rPr>
      <w:lang w:val="en-GB"/>
    </w:rPr>
  </w:style>
  <w:style w:type="table" w:customStyle="1" w:styleId="TableGrid1">
    <w:name w:val="Table Grid1"/>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3F09ED"/>
    <w:rPr>
      <w:lang w:val="en-GB"/>
    </w:rPr>
  </w:style>
  <w:style w:type="character" w:customStyle="1" w:styleId="text-create">
    <w:name w:val="text-create"/>
    <w:basedOn w:val="DefaultParagraphFont"/>
    <w:rsid w:val="003F09ED"/>
  </w:style>
  <w:style w:type="character" w:styleId="Emphasis">
    <w:name w:val="Emphasis"/>
    <w:basedOn w:val="DefaultParagraphFont"/>
    <w:uiPriority w:val="20"/>
    <w:qFormat/>
    <w:rsid w:val="003F09ED"/>
    <w:rPr>
      <w:i/>
      <w:iCs/>
    </w:rPr>
  </w:style>
  <w:style w:type="paragraph" w:customStyle="1" w:styleId="Numbered">
    <w:name w:val="Numbered"/>
    <w:basedOn w:val="Normal"/>
    <w:rsid w:val="003F09ED"/>
    <w:pPr>
      <w:widowControl w:val="0"/>
      <w:overflowPunct w:val="0"/>
      <w:autoSpaceDE w:val="0"/>
      <w:spacing w:after="240"/>
    </w:pPr>
    <w:rPr>
      <w:rFonts w:ascii="Arial" w:eastAsia="Times New Roman" w:hAnsi="Arial"/>
      <w:szCs w:val="20"/>
      <w:lang w:eastAsia="en-US"/>
    </w:rPr>
  </w:style>
  <w:style w:type="character" w:customStyle="1" w:styleId="1bodycopyChar">
    <w:name w:val="1 body copy Char"/>
    <w:link w:val="1bodycopy"/>
    <w:locked/>
    <w:rsid w:val="003F09ED"/>
    <w:rPr>
      <w:rFonts w:ascii="MS Mincho" w:eastAsia="MS Mincho" w:hAnsi="MS Mincho"/>
      <w:szCs w:val="24"/>
      <w:lang w:val="en-US"/>
    </w:rPr>
  </w:style>
  <w:style w:type="paragraph" w:customStyle="1" w:styleId="1bodycopy">
    <w:name w:val="1 body copy"/>
    <w:basedOn w:val="Normal"/>
    <w:link w:val="1bodycopyChar"/>
    <w:qFormat/>
    <w:rsid w:val="003F09ED"/>
    <w:pPr>
      <w:spacing w:after="120"/>
      <w:ind w:right="284"/>
    </w:pPr>
    <w:rPr>
      <w:rFonts w:ascii="MS Mincho" w:eastAsia="MS Mincho" w:hAnsi="MS Mincho" w:cstheme="minorBidi"/>
      <w:sz w:val="22"/>
      <w:lang w:val="en-US" w:eastAsia="en-US"/>
    </w:rPr>
  </w:style>
  <w:style w:type="paragraph" w:customStyle="1" w:styleId="3Bulletedcopyblue">
    <w:name w:val="3 Bulleted copy blue"/>
    <w:basedOn w:val="Normal"/>
    <w:qFormat/>
    <w:rsid w:val="003F09ED"/>
    <w:pPr>
      <w:spacing w:after="120"/>
      <w:ind w:right="284"/>
    </w:pPr>
    <w:rPr>
      <w:rFonts w:ascii="Arial" w:eastAsia="MS Mincho" w:hAnsi="Arial" w:cs="Arial"/>
      <w:sz w:val="20"/>
      <w:szCs w:val="20"/>
      <w:lang w:val="en-US" w:eastAsia="en-US"/>
    </w:rPr>
  </w:style>
  <w:style w:type="character" w:styleId="FollowedHyperlink">
    <w:name w:val="FollowedHyperlink"/>
    <w:basedOn w:val="DefaultParagraphFont"/>
    <w:uiPriority w:val="99"/>
    <w:semiHidden/>
    <w:unhideWhenUsed/>
    <w:rsid w:val="003F09ED"/>
    <w:rPr>
      <w:color w:val="800080" w:themeColor="followedHyperlink"/>
      <w:u w:val="single"/>
    </w:rPr>
  </w:style>
  <w:style w:type="character" w:styleId="PlaceholderText">
    <w:name w:val="Placeholder Text"/>
    <w:basedOn w:val="DefaultParagraphFont"/>
    <w:uiPriority w:val="99"/>
    <w:semiHidden/>
    <w:rsid w:val="003F09ED"/>
    <w:rPr>
      <w:color w:val="808080"/>
    </w:rPr>
  </w:style>
  <w:style w:type="character" w:styleId="HTMLCite">
    <w:name w:val="HTML Cite"/>
    <w:basedOn w:val="DefaultParagraphFont"/>
    <w:uiPriority w:val="99"/>
    <w:semiHidden/>
    <w:unhideWhenUsed/>
    <w:rsid w:val="003F09ED"/>
    <w:rPr>
      <w:i/>
      <w:iCs/>
    </w:rPr>
  </w:style>
  <w:style w:type="character" w:customStyle="1" w:styleId="st">
    <w:name w:val="st"/>
    <w:basedOn w:val="DefaultParagraphFont"/>
    <w:rsid w:val="003F09ED"/>
  </w:style>
  <w:style w:type="paragraph" w:customStyle="1" w:styleId="summary">
    <w:name w:val="summary"/>
    <w:basedOn w:val="Normal"/>
    <w:rsid w:val="003F09ED"/>
    <w:pPr>
      <w:spacing w:before="100" w:beforeAutospacing="1" w:after="100" w:afterAutospacing="1"/>
    </w:pPr>
    <w:rPr>
      <w:rFonts w:eastAsia="Times New Roman"/>
    </w:rPr>
  </w:style>
  <w:style w:type="character" w:customStyle="1" w:styleId="apple-style-span">
    <w:name w:val="apple-style-span"/>
    <w:basedOn w:val="DefaultParagraphFont"/>
    <w:rsid w:val="003F09ED"/>
  </w:style>
  <w:style w:type="paragraph" w:customStyle="1" w:styleId="xl65">
    <w:name w:val="xl65"/>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66">
    <w:name w:val="xl66"/>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fr-FR" w:eastAsia="fr-FR"/>
    </w:rPr>
  </w:style>
  <w:style w:type="paragraph" w:customStyle="1" w:styleId="xl67">
    <w:name w:val="xl67"/>
    <w:basedOn w:val="Normal"/>
    <w:rsid w:val="003F09ED"/>
    <w:pPr>
      <w:spacing w:before="100" w:beforeAutospacing="1" w:after="100" w:afterAutospacing="1"/>
      <w:jc w:val="center"/>
    </w:pPr>
    <w:rPr>
      <w:rFonts w:eastAsia="Times New Roman"/>
      <w:lang w:val="fr-FR" w:eastAsia="fr-FR"/>
    </w:rPr>
  </w:style>
  <w:style w:type="paragraph" w:customStyle="1" w:styleId="xl68">
    <w:name w:val="xl68"/>
    <w:basedOn w:val="Normal"/>
    <w:rsid w:val="003F09ED"/>
    <w:pPr>
      <w:spacing w:before="100" w:beforeAutospacing="1" w:after="100" w:afterAutospacing="1"/>
    </w:pPr>
    <w:rPr>
      <w:rFonts w:ascii="Arial" w:eastAsia="Times New Roman" w:hAnsi="Arial" w:cs="Arial"/>
      <w:lang w:val="fr-FR" w:eastAsia="fr-FR"/>
    </w:rPr>
  </w:style>
  <w:style w:type="paragraph" w:customStyle="1" w:styleId="xl69">
    <w:name w:val="xl69"/>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fr-FR" w:eastAsia="fr-FR"/>
    </w:rPr>
  </w:style>
  <w:style w:type="paragraph" w:customStyle="1" w:styleId="xl70">
    <w:name w:val="xl70"/>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fr-FR" w:eastAsia="fr-FR"/>
    </w:rPr>
  </w:style>
  <w:style w:type="paragraph" w:customStyle="1" w:styleId="xl71">
    <w:name w:val="xl71"/>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lang w:val="fr-FR" w:eastAsia="fr-FR"/>
    </w:rPr>
  </w:style>
  <w:style w:type="paragraph" w:customStyle="1" w:styleId="xl72">
    <w:name w:val="xl72"/>
    <w:basedOn w:val="Normal"/>
    <w:rsid w:val="003F09ED"/>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3">
    <w:name w:val="xl73"/>
    <w:basedOn w:val="Normal"/>
    <w:rsid w:val="003F09ED"/>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4">
    <w:name w:val="xl74"/>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5">
    <w:name w:val="xl75"/>
    <w:basedOn w:val="Normal"/>
    <w:rsid w:val="003F09ED"/>
    <w:pPr>
      <w:spacing w:before="100" w:beforeAutospacing="1" w:after="100" w:afterAutospacing="1"/>
    </w:pPr>
    <w:rPr>
      <w:rFonts w:ascii="Arial" w:eastAsia="Times New Roman" w:hAnsi="Arial" w:cs="Arial"/>
      <w:b/>
      <w:bCs/>
      <w:lang w:val="fr-FR" w:eastAsia="fr-FR"/>
    </w:rPr>
  </w:style>
  <w:style w:type="paragraph" w:customStyle="1" w:styleId="xl76">
    <w:name w:val="xl76"/>
    <w:basedOn w:val="Normal"/>
    <w:rsid w:val="003F09ED"/>
    <w:pPr>
      <w:spacing w:before="100" w:beforeAutospacing="1" w:after="100" w:afterAutospacing="1"/>
      <w:jc w:val="center"/>
    </w:pPr>
    <w:rPr>
      <w:rFonts w:ascii="Arial" w:eastAsia="Times New Roman" w:hAnsi="Arial" w:cs="Arial"/>
      <w:lang w:val="fr-FR" w:eastAsia="fr-FR"/>
    </w:rPr>
  </w:style>
  <w:style w:type="paragraph" w:customStyle="1" w:styleId="xl77">
    <w:name w:val="xl77"/>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8">
    <w:name w:val="xl78"/>
    <w:basedOn w:val="Normal"/>
    <w:rsid w:val="003F09ED"/>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9">
    <w:name w:val="xl79"/>
    <w:basedOn w:val="Normal"/>
    <w:rsid w:val="003F09ED"/>
    <w:pPr>
      <w:shd w:val="clear" w:color="000000" w:fill="BFBFBF"/>
      <w:spacing w:before="100" w:beforeAutospacing="1" w:after="100" w:afterAutospacing="1"/>
    </w:pPr>
    <w:rPr>
      <w:rFonts w:eastAsia="Times New Roman"/>
      <w:lang w:val="fr-FR" w:eastAsia="fr-FR"/>
    </w:rPr>
  </w:style>
  <w:style w:type="paragraph" w:customStyle="1" w:styleId="xl80">
    <w:name w:val="xl80"/>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lang w:val="fr-FR" w:eastAsia="fr-FR"/>
    </w:rPr>
  </w:style>
  <w:style w:type="paragraph" w:customStyle="1" w:styleId="xl81">
    <w:name w:val="xl81"/>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82">
    <w:name w:val="xl82"/>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lang w:val="fr-FR" w:eastAsia="fr-FR"/>
    </w:rPr>
  </w:style>
  <w:style w:type="paragraph" w:customStyle="1" w:styleId="xl83">
    <w:name w:val="xl83"/>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lang w:val="fr-FR" w:eastAsia="fr-FR"/>
    </w:rPr>
  </w:style>
  <w:style w:type="paragraph" w:customStyle="1" w:styleId="xl84">
    <w:name w:val="xl84"/>
    <w:basedOn w:val="Normal"/>
    <w:rsid w:val="003F09E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eastAsia="Times New Roman" w:hAnsi="Arial" w:cs="Arial"/>
      <w:b/>
      <w:bCs/>
      <w:color w:val="333333"/>
      <w:lang w:val="fr-FR" w:eastAsia="fr-FR"/>
    </w:rPr>
  </w:style>
  <w:style w:type="paragraph" w:customStyle="1" w:styleId="xl85">
    <w:name w:val="xl85"/>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6">
    <w:name w:val="xl86"/>
    <w:basedOn w:val="Normal"/>
    <w:rsid w:val="003F09ED"/>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7">
    <w:name w:val="xl87"/>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8">
    <w:name w:val="xl88"/>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b/>
      <w:bCs/>
      <w:lang w:val="fr-FR" w:eastAsia="fr-FR"/>
    </w:rPr>
  </w:style>
  <w:style w:type="paragraph" w:customStyle="1" w:styleId="xl89">
    <w:name w:val="xl89"/>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lang w:val="fr-FR" w:eastAsia="fr-FR"/>
    </w:rPr>
  </w:style>
  <w:style w:type="paragraph" w:customStyle="1" w:styleId="xl90">
    <w:name w:val="xl90"/>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fr-FR" w:eastAsia="fr-FR"/>
    </w:rPr>
  </w:style>
  <w:style w:type="paragraph" w:customStyle="1" w:styleId="xl91">
    <w:name w:val="xl91"/>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lang w:val="fr-FR" w:eastAsia="fr-FR"/>
    </w:rPr>
  </w:style>
  <w:style w:type="paragraph" w:customStyle="1" w:styleId="1bodycopyTheKey">
    <w:name w:val="1 body copy The Key"/>
    <w:basedOn w:val="Normal"/>
    <w:link w:val="1bodycopyTheKeyChar"/>
    <w:qFormat/>
    <w:rsid w:val="003F09ED"/>
    <w:pPr>
      <w:spacing w:after="120"/>
    </w:pPr>
    <w:rPr>
      <w:rFonts w:ascii="Arial" w:eastAsia="MS Mincho" w:hAnsi="Arial"/>
      <w:sz w:val="20"/>
      <w:lang w:val="en-US" w:eastAsia="en-US"/>
    </w:rPr>
  </w:style>
  <w:style w:type="character" w:customStyle="1" w:styleId="1bodycopyTheKeyChar">
    <w:name w:val="1 body copy The Key Char"/>
    <w:link w:val="1bodycopyTheKey"/>
    <w:rsid w:val="003F09ED"/>
    <w:rPr>
      <w:rFonts w:ascii="Arial" w:eastAsia="MS Mincho" w:hAnsi="Arial" w:cs="Times New Roman"/>
      <w:sz w:val="20"/>
      <w:szCs w:val="24"/>
      <w:lang w:val="en-US"/>
    </w:rPr>
  </w:style>
  <w:style w:type="paragraph" w:customStyle="1" w:styleId="7Tablebodycopy">
    <w:name w:val="7 Table body copy"/>
    <w:basedOn w:val="1bodycopyTheKey"/>
    <w:qFormat/>
    <w:rsid w:val="003F09ED"/>
    <w:pPr>
      <w:spacing w:after="60"/>
    </w:pPr>
  </w:style>
  <w:style w:type="paragraph" w:customStyle="1" w:styleId="7Tablecopybulleted">
    <w:name w:val="7 Table copy bulleted"/>
    <w:basedOn w:val="7Tablebodycopy"/>
    <w:qFormat/>
    <w:rsid w:val="003F09ED"/>
    <w:pPr>
      <w:numPr>
        <w:numId w:val="2"/>
      </w:numPr>
      <w:tabs>
        <w:tab w:val="num" w:pos="360"/>
      </w:tabs>
      <w:ind w:left="0" w:firstLine="0"/>
    </w:pPr>
  </w:style>
  <w:style w:type="paragraph" w:customStyle="1" w:styleId="Tablebodycopy">
    <w:name w:val="Table body copy"/>
    <w:basedOn w:val="Normal"/>
    <w:qFormat/>
    <w:rsid w:val="003F09ED"/>
    <w:pPr>
      <w:keepLines/>
      <w:spacing w:after="60"/>
      <w:textboxTightWrap w:val="allLines"/>
    </w:pPr>
    <w:rPr>
      <w:rFonts w:ascii="Arial" w:eastAsia="MS Mincho" w:hAnsi="Arial"/>
      <w:sz w:val="20"/>
      <w:lang w:val="en-US" w:eastAsia="en-US"/>
    </w:rPr>
  </w:style>
  <w:style w:type="character" w:customStyle="1" w:styleId="NumList1Char">
    <w:name w:val="NumList1 Char"/>
    <w:basedOn w:val="DefaultParagraphFont"/>
    <w:link w:val="NumList1"/>
    <w:locked/>
    <w:rsid w:val="003F09ED"/>
    <w:rPr>
      <w:sz w:val="24"/>
    </w:rPr>
  </w:style>
  <w:style w:type="paragraph" w:customStyle="1" w:styleId="NumList1">
    <w:name w:val="NumList1"/>
    <w:basedOn w:val="Normal"/>
    <w:link w:val="NumList1Char"/>
    <w:qFormat/>
    <w:rsid w:val="003F09ED"/>
    <w:pPr>
      <w:numPr>
        <w:numId w:val="3"/>
      </w:numPr>
      <w:spacing w:after="200" w:line="276" w:lineRule="auto"/>
      <w:contextualSpacing/>
      <w:jc w:val="both"/>
    </w:pPr>
    <w:rPr>
      <w:rFonts w:asciiTheme="minorHAnsi" w:hAnsiTheme="minorHAnsi" w:cstheme="minorBidi"/>
      <w:szCs w:val="22"/>
      <w:lang w:val="fr-FR" w:eastAsia="en-US"/>
    </w:rPr>
  </w:style>
  <w:style w:type="table" w:customStyle="1" w:styleId="TableGrid0">
    <w:name w:val="TableGrid"/>
    <w:rsid w:val="003F09ED"/>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List1">
    <w:name w:val="List1"/>
    <w:basedOn w:val="ListParagraph"/>
    <w:link w:val="List1Char"/>
    <w:qFormat/>
    <w:rsid w:val="003F09ED"/>
    <w:pPr>
      <w:numPr>
        <w:numId w:val="4"/>
      </w:numPr>
      <w:spacing w:after="200" w:line="276" w:lineRule="auto"/>
      <w:jc w:val="both"/>
    </w:pPr>
    <w:rPr>
      <w:rFonts w:asciiTheme="minorHAnsi" w:hAnsiTheme="minorHAnsi" w:cstheme="minorBidi"/>
      <w:szCs w:val="22"/>
      <w:lang w:eastAsia="en-US"/>
    </w:rPr>
  </w:style>
  <w:style w:type="character" w:customStyle="1" w:styleId="List1Char">
    <w:name w:val="List1 Char"/>
    <w:basedOn w:val="DefaultParagraphFont"/>
    <w:link w:val="List1"/>
    <w:rsid w:val="003F09ED"/>
    <w:rPr>
      <w:sz w:val="24"/>
      <w:lang w:val="en-GB"/>
    </w:rPr>
  </w:style>
  <w:style w:type="paragraph" w:styleId="BodyText2">
    <w:name w:val="Body Text 2"/>
    <w:basedOn w:val="Normal"/>
    <w:link w:val="BodyText2Char"/>
    <w:unhideWhenUsed/>
    <w:rsid w:val="003F09ED"/>
    <w:pPr>
      <w:spacing w:after="120" w:line="480" w:lineRule="auto"/>
    </w:pPr>
  </w:style>
  <w:style w:type="character" w:customStyle="1" w:styleId="BodyText2Char">
    <w:name w:val="Body Text 2 Char"/>
    <w:basedOn w:val="DefaultParagraphFont"/>
    <w:link w:val="BodyText2"/>
    <w:rsid w:val="003F09ED"/>
    <w:rPr>
      <w:rFonts w:ascii="Times New Roman" w:hAnsi="Times New Roman" w:cs="Times New Roman"/>
      <w:sz w:val="24"/>
      <w:szCs w:val="24"/>
      <w:lang w:val="en-GB" w:eastAsia="en-GB"/>
    </w:rPr>
  </w:style>
  <w:style w:type="character" w:styleId="PageNumber">
    <w:name w:val="page number"/>
    <w:basedOn w:val="DefaultParagraphFont"/>
    <w:rsid w:val="003F09ED"/>
  </w:style>
  <w:style w:type="table" w:customStyle="1" w:styleId="TableGrid3">
    <w:name w:val="Table Grid3"/>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09E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F09E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ED"/>
    <w:pPr>
      <w:spacing w:after="0" w:line="240" w:lineRule="auto"/>
    </w:pPr>
    <w:rPr>
      <w:rFonts w:ascii="Times New Roman" w:hAnsi="Times New Roman" w:cs="Times New Roman"/>
      <w:sz w:val="24"/>
      <w:szCs w:val="24"/>
      <w:lang w:val="en-GB" w:eastAsia="en-GB"/>
    </w:rPr>
  </w:style>
  <w:style w:type="paragraph" w:styleId="Heading1">
    <w:name w:val="heading 1"/>
    <w:aliases w:val="Numbered - 1"/>
    <w:basedOn w:val="Normal"/>
    <w:next w:val="Normal"/>
    <w:link w:val="Heading1Char"/>
    <w:qFormat/>
    <w:rsid w:val="003F09ED"/>
    <w:pPr>
      <w:pageBreakBefore/>
      <w:spacing w:after="240"/>
      <w:outlineLvl w:val="0"/>
    </w:pPr>
    <w:rPr>
      <w:rFonts w:ascii="Arial" w:eastAsia="Times New Roman" w:hAnsi="Arial"/>
      <w:b/>
      <w:color w:val="104F75"/>
      <w:sz w:val="36"/>
    </w:rPr>
  </w:style>
  <w:style w:type="paragraph" w:styleId="Heading2">
    <w:name w:val="heading 2"/>
    <w:basedOn w:val="Normal"/>
    <w:link w:val="Heading2Char"/>
    <w:qFormat/>
    <w:rsid w:val="003F09ED"/>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nhideWhenUsed/>
    <w:qFormat/>
    <w:rsid w:val="003F09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09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F09E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F09E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F09ED"/>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rsid w:val="003F09ED"/>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3F09ED"/>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3F09ED"/>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rsid w:val="003F09ED"/>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rsid w:val="003F09ED"/>
    <w:rPr>
      <w:rFonts w:asciiTheme="majorHAnsi" w:eastAsiaTheme="majorEastAsia" w:hAnsiTheme="majorHAnsi" w:cstheme="majorBidi"/>
      <w:i/>
      <w:iCs/>
      <w:color w:val="404040" w:themeColor="text1" w:themeTint="BF"/>
      <w:lang w:val="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F09ED"/>
    <w:pPr>
      <w:ind w:left="720"/>
      <w:contextualSpacing/>
    </w:pPr>
  </w:style>
  <w:style w:type="table" w:styleId="TableGrid">
    <w:name w:val="Table Grid"/>
    <w:basedOn w:val="TableNormal"/>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09E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F09ED"/>
    <w:rPr>
      <w:lang w:val="en-GB"/>
    </w:rPr>
  </w:style>
  <w:style w:type="character" w:customStyle="1" w:styleId="value">
    <w:name w:val="value"/>
    <w:basedOn w:val="DefaultParagraphFont"/>
    <w:rsid w:val="003F09ED"/>
  </w:style>
  <w:style w:type="paragraph" w:styleId="NormalWeb">
    <w:name w:val="Normal (Web)"/>
    <w:basedOn w:val="Normal"/>
    <w:uiPriority w:val="99"/>
    <w:unhideWhenUsed/>
    <w:rsid w:val="003F09ED"/>
    <w:pPr>
      <w:spacing w:before="100" w:beforeAutospacing="1" w:after="100" w:afterAutospacing="1"/>
    </w:pPr>
    <w:rPr>
      <w:rFonts w:eastAsia="Times New Roman"/>
    </w:rPr>
  </w:style>
  <w:style w:type="paragraph" w:customStyle="1" w:styleId="Default">
    <w:name w:val="Default"/>
    <w:uiPriority w:val="99"/>
    <w:rsid w:val="003F09ED"/>
    <w:pPr>
      <w:autoSpaceDE w:val="0"/>
      <w:autoSpaceDN w:val="0"/>
      <w:adjustRightInd w:val="0"/>
      <w:spacing w:after="0" w:line="240" w:lineRule="auto"/>
    </w:pPr>
    <w:rPr>
      <w:rFonts w:ascii="Century Gothic" w:hAnsi="Century Gothic" w:cs="Century Gothic"/>
      <w:color w:val="000000"/>
      <w:sz w:val="24"/>
      <w:szCs w:val="24"/>
      <w:lang w:val="en-GB"/>
    </w:rPr>
  </w:style>
  <w:style w:type="paragraph" w:styleId="BalloonText">
    <w:name w:val="Balloon Text"/>
    <w:basedOn w:val="Normal"/>
    <w:link w:val="BalloonTextChar"/>
    <w:unhideWhenUsed/>
    <w:rsid w:val="003F09ED"/>
    <w:rPr>
      <w:rFonts w:ascii="Tahoma" w:hAnsi="Tahoma" w:cs="Tahoma"/>
      <w:sz w:val="16"/>
      <w:szCs w:val="16"/>
    </w:rPr>
  </w:style>
  <w:style w:type="character" w:customStyle="1" w:styleId="BalloonTextChar">
    <w:name w:val="Balloon Text Char"/>
    <w:basedOn w:val="DefaultParagraphFont"/>
    <w:link w:val="BalloonText"/>
    <w:rsid w:val="003F09ED"/>
    <w:rPr>
      <w:rFonts w:ascii="Tahoma" w:hAnsi="Tahoma" w:cs="Tahoma"/>
      <w:sz w:val="16"/>
      <w:szCs w:val="16"/>
      <w:lang w:val="en-GB" w:eastAsia="en-GB"/>
    </w:rPr>
  </w:style>
  <w:style w:type="paragraph" w:customStyle="1" w:styleId="DfESOutNumbered">
    <w:name w:val="DfESOutNumbered"/>
    <w:basedOn w:val="Normal"/>
    <w:link w:val="DfESOutNumberedChar"/>
    <w:rsid w:val="003F09ED"/>
    <w:pPr>
      <w:widowControl w:val="0"/>
      <w:numPr>
        <w:numId w:val="1"/>
      </w:numPr>
      <w:overflowPunct w:val="0"/>
      <w:autoSpaceDE w:val="0"/>
      <w:spacing w:after="240"/>
    </w:pPr>
    <w:rPr>
      <w:rFonts w:ascii="Arial" w:eastAsia="Times New Roman" w:hAnsi="Arial" w:cs="Arial"/>
      <w:sz w:val="22"/>
      <w:szCs w:val="20"/>
      <w:lang w:eastAsia="en-US"/>
    </w:rPr>
  </w:style>
  <w:style w:type="character" w:customStyle="1" w:styleId="DfESOutNumberedChar">
    <w:name w:val="DfESOutNumbered Char"/>
    <w:basedOn w:val="DefaultParagraphFont"/>
    <w:link w:val="DfESOutNumbered"/>
    <w:rsid w:val="003F09ED"/>
    <w:rPr>
      <w:rFonts w:ascii="Arial" w:eastAsia="Times New Roman" w:hAnsi="Arial" w:cs="Arial"/>
      <w:szCs w:val="20"/>
      <w:lang w:val="en-GB"/>
    </w:rPr>
  </w:style>
  <w:style w:type="paragraph" w:customStyle="1" w:styleId="TextIndent">
    <w:name w:val="TextIndent"/>
    <w:basedOn w:val="Normal"/>
    <w:rsid w:val="003F09ED"/>
    <w:pPr>
      <w:widowControl w:val="0"/>
      <w:overflowPunct w:val="0"/>
      <w:autoSpaceDE w:val="0"/>
      <w:spacing w:before="120" w:after="120" w:line="360" w:lineRule="auto"/>
      <w:ind w:left="1440" w:hanging="720"/>
    </w:pPr>
    <w:rPr>
      <w:rFonts w:ascii="Arial" w:eastAsia="Times New Roman" w:hAnsi="Arial"/>
      <w:szCs w:val="20"/>
      <w:lang w:val="en-US" w:eastAsia="en-US"/>
    </w:rPr>
  </w:style>
  <w:style w:type="numbering" w:customStyle="1" w:styleId="LFO81">
    <w:name w:val="LFO8_1"/>
    <w:basedOn w:val="NoList"/>
    <w:rsid w:val="003F09ED"/>
    <w:pPr>
      <w:numPr>
        <w:numId w:val="1"/>
      </w:numPr>
    </w:pPr>
  </w:style>
  <w:style w:type="paragraph" w:styleId="Header">
    <w:name w:val="header"/>
    <w:basedOn w:val="Normal"/>
    <w:link w:val="HeaderChar"/>
    <w:unhideWhenUsed/>
    <w:rsid w:val="003F09ED"/>
    <w:pPr>
      <w:tabs>
        <w:tab w:val="center" w:pos="4513"/>
        <w:tab w:val="right" w:pos="9026"/>
      </w:tabs>
    </w:pPr>
  </w:style>
  <w:style w:type="character" w:customStyle="1" w:styleId="HeaderChar">
    <w:name w:val="Header Char"/>
    <w:basedOn w:val="DefaultParagraphFont"/>
    <w:link w:val="Header"/>
    <w:rsid w:val="003F09ED"/>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3F09ED"/>
    <w:rPr>
      <w:rFonts w:ascii="Calibri" w:hAnsi="Calibri"/>
      <w:sz w:val="22"/>
      <w:szCs w:val="22"/>
      <w:lang w:eastAsia="en-US"/>
    </w:rPr>
  </w:style>
  <w:style w:type="character" w:customStyle="1" w:styleId="PlainTextChar">
    <w:name w:val="Plain Text Char"/>
    <w:basedOn w:val="DefaultParagraphFont"/>
    <w:link w:val="PlainText"/>
    <w:uiPriority w:val="99"/>
    <w:rsid w:val="003F09ED"/>
    <w:rPr>
      <w:rFonts w:ascii="Calibri" w:hAnsi="Calibri" w:cs="Times New Roman"/>
      <w:lang w:val="en-GB"/>
    </w:rPr>
  </w:style>
  <w:style w:type="paragraph" w:styleId="Title">
    <w:name w:val="Title"/>
    <w:basedOn w:val="Normal"/>
    <w:link w:val="TitleChar"/>
    <w:uiPriority w:val="10"/>
    <w:qFormat/>
    <w:rsid w:val="003F09ED"/>
    <w:pPr>
      <w:jc w:val="center"/>
    </w:pPr>
    <w:rPr>
      <w:rFonts w:ascii="Arial" w:eastAsia="Times New Roman" w:hAnsi="Arial"/>
      <w:b/>
      <w:sz w:val="32"/>
      <w:szCs w:val="20"/>
      <w:lang w:eastAsia="en-US"/>
    </w:rPr>
  </w:style>
  <w:style w:type="character" w:customStyle="1" w:styleId="TitleChar">
    <w:name w:val="Title Char"/>
    <w:basedOn w:val="DefaultParagraphFont"/>
    <w:link w:val="Title"/>
    <w:uiPriority w:val="10"/>
    <w:rsid w:val="003F09ED"/>
    <w:rPr>
      <w:rFonts w:ascii="Arial" w:eastAsia="Times New Roman" w:hAnsi="Arial" w:cs="Times New Roman"/>
      <w:b/>
      <w:sz w:val="32"/>
      <w:szCs w:val="20"/>
      <w:lang w:val="en-GB"/>
    </w:rPr>
  </w:style>
  <w:style w:type="paragraph" w:styleId="BodyText">
    <w:name w:val="Body Text"/>
    <w:basedOn w:val="Normal"/>
    <w:link w:val="BodyTextChar"/>
    <w:unhideWhenUsed/>
    <w:rsid w:val="003F09ED"/>
    <w:rPr>
      <w:rFonts w:ascii="Arial" w:eastAsia="Times New Roman" w:hAnsi="Arial" w:cs="Arial"/>
      <w:sz w:val="22"/>
      <w:szCs w:val="22"/>
      <w:lang w:eastAsia="en-US"/>
    </w:rPr>
  </w:style>
  <w:style w:type="character" w:customStyle="1" w:styleId="BodyTextChar">
    <w:name w:val="Body Text Char"/>
    <w:basedOn w:val="DefaultParagraphFont"/>
    <w:link w:val="BodyText"/>
    <w:rsid w:val="003F09ED"/>
    <w:rPr>
      <w:rFonts w:ascii="Arial" w:eastAsia="Times New Roman" w:hAnsi="Arial" w:cs="Arial"/>
      <w:lang w:val="en-GB"/>
    </w:rPr>
  </w:style>
  <w:style w:type="character" w:styleId="Strong">
    <w:name w:val="Strong"/>
    <w:basedOn w:val="DefaultParagraphFont"/>
    <w:uiPriority w:val="22"/>
    <w:qFormat/>
    <w:rsid w:val="003F09ED"/>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F09ED"/>
    <w:rPr>
      <w:rFonts w:ascii="Times New Roman" w:hAnsi="Times New Roman" w:cs="Times New Roman"/>
      <w:sz w:val="24"/>
      <w:szCs w:val="24"/>
      <w:lang w:val="en-GB" w:eastAsia="en-GB"/>
    </w:rPr>
  </w:style>
  <w:style w:type="character" w:styleId="Hyperlink">
    <w:name w:val="Hyperlink"/>
    <w:basedOn w:val="DefaultParagraphFont"/>
    <w:unhideWhenUsed/>
    <w:rsid w:val="003F09ED"/>
    <w:rPr>
      <w:color w:val="0000FF"/>
      <w:u w:val="single"/>
    </w:rPr>
  </w:style>
  <w:style w:type="character" w:customStyle="1" w:styleId="js-click-sort">
    <w:name w:val="js-click-sort"/>
    <w:basedOn w:val="DefaultParagraphFont"/>
    <w:rsid w:val="003F09ED"/>
  </w:style>
  <w:style w:type="character" w:customStyle="1" w:styleId="tablehelptext">
    <w:name w:val="tablehelptext"/>
    <w:basedOn w:val="DefaultParagraphFont"/>
    <w:rsid w:val="003F09ED"/>
  </w:style>
  <w:style w:type="character" w:customStyle="1" w:styleId="visuallyhidden">
    <w:name w:val="visuallyhidden"/>
    <w:basedOn w:val="DefaultParagraphFont"/>
    <w:rsid w:val="003F09ED"/>
  </w:style>
  <w:style w:type="character" w:styleId="CommentReference">
    <w:name w:val="annotation reference"/>
    <w:basedOn w:val="DefaultParagraphFont"/>
    <w:uiPriority w:val="99"/>
    <w:semiHidden/>
    <w:unhideWhenUsed/>
    <w:rsid w:val="003F09ED"/>
    <w:rPr>
      <w:sz w:val="16"/>
      <w:szCs w:val="16"/>
    </w:rPr>
  </w:style>
  <w:style w:type="paragraph" w:styleId="CommentText">
    <w:name w:val="annotation text"/>
    <w:basedOn w:val="Normal"/>
    <w:link w:val="CommentTextChar"/>
    <w:uiPriority w:val="99"/>
    <w:unhideWhenUsed/>
    <w:rsid w:val="003F09ED"/>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F09ED"/>
    <w:rPr>
      <w:sz w:val="20"/>
      <w:szCs w:val="20"/>
      <w:lang w:val="en-GB"/>
    </w:rPr>
  </w:style>
  <w:style w:type="paragraph" w:styleId="CommentSubject">
    <w:name w:val="annotation subject"/>
    <w:basedOn w:val="CommentText"/>
    <w:next w:val="CommentText"/>
    <w:link w:val="CommentSubjectChar"/>
    <w:uiPriority w:val="99"/>
    <w:semiHidden/>
    <w:unhideWhenUsed/>
    <w:rsid w:val="003F09ED"/>
    <w:rPr>
      <w:b/>
      <w:bCs/>
    </w:rPr>
  </w:style>
  <w:style w:type="character" w:customStyle="1" w:styleId="CommentSubjectChar">
    <w:name w:val="Comment Subject Char"/>
    <w:basedOn w:val="CommentTextChar"/>
    <w:link w:val="CommentSubject"/>
    <w:uiPriority w:val="99"/>
    <w:semiHidden/>
    <w:rsid w:val="003F09ED"/>
    <w:rPr>
      <w:b/>
      <w:bCs/>
      <w:sz w:val="20"/>
      <w:szCs w:val="20"/>
      <w:lang w:val="en-GB"/>
    </w:rPr>
  </w:style>
  <w:style w:type="paragraph" w:styleId="NoSpacing">
    <w:name w:val="No Spacing"/>
    <w:link w:val="NoSpacingChar"/>
    <w:qFormat/>
    <w:rsid w:val="003F09ED"/>
    <w:pPr>
      <w:spacing w:after="0" w:line="240" w:lineRule="auto"/>
    </w:pPr>
    <w:rPr>
      <w:lang w:val="en-GB"/>
    </w:rPr>
  </w:style>
  <w:style w:type="table" w:customStyle="1" w:styleId="TableGrid1">
    <w:name w:val="Table Grid1"/>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3F09ED"/>
    <w:rPr>
      <w:lang w:val="en-GB"/>
    </w:rPr>
  </w:style>
  <w:style w:type="character" w:customStyle="1" w:styleId="text-create">
    <w:name w:val="text-create"/>
    <w:basedOn w:val="DefaultParagraphFont"/>
    <w:rsid w:val="003F09ED"/>
  </w:style>
  <w:style w:type="character" w:styleId="Emphasis">
    <w:name w:val="Emphasis"/>
    <w:basedOn w:val="DefaultParagraphFont"/>
    <w:uiPriority w:val="20"/>
    <w:qFormat/>
    <w:rsid w:val="003F09ED"/>
    <w:rPr>
      <w:i/>
      <w:iCs/>
    </w:rPr>
  </w:style>
  <w:style w:type="paragraph" w:customStyle="1" w:styleId="Numbered">
    <w:name w:val="Numbered"/>
    <w:basedOn w:val="Normal"/>
    <w:rsid w:val="003F09ED"/>
    <w:pPr>
      <w:widowControl w:val="0"/>
      <w:overflowPunct w:val="0"/>
      <w:autoSpaceDE w:val="0"/>
      <w:spacing w:after="240"/>
    </w:pPr>
    <w:rPr>
      <w:rFonts w:ascii="Arial" w:eastAsia="Times New Roman" w:hAnsi="Arial"/>
      <w:szCs w:val="20"/>
      <w:lang w:eastAsia="en-US"/>
    </w:rPr>
  </w:style>
  <w:style w:type="character" w:customStyle="1" w:styleId="1bodycopyChar">
    <w:name w:val="1 body copy Char"/>
    <w:link w:val="1bodycopy"/>
    <w:locked/>
    <w:rsid w:val="003F09ED"/>
    <w:rPr>
      <w:rFonts w:ascii="MS Mincho" w:eastAsia="MS Mincho" w:hAnsi="MS Mincho"/>
      <w:szCs w:val="24"/>
      <w:lang w:val="en-US"/>
    </w:rPr>
  </w:style>
  <w:style w:type="paragraph" w:customStyle="1" w:styleId="1bodycopy">
    <w:name w:val="1 body copy"/>
    <w:basedOn w:val="Normal"/>
    <w:link w:val="1bodycopyChar"/>
    <w:qFormat/>
    <w:rsid w:val="003F09ED"/>
    <w:pPr>
      <w:spacing w:after="120"/>
      <w:ind w:right="284"/>
    </w:pPr>
    <w:rPr>
      <w:rFonts w:ascii="MS Mincho" w:eastAsia="MS Mincho" w:hAnsi="MS Mincho" w:cstheme="minorBidi"/>
      <w:sz w:val="22"/>
      <w:lang w:val="en-US" w:eastAsia="en-US"/>
    </w:rPr>
  </w:style>
  <w:style w:type="paragraph" w:customStyle="1" w:styleId="3Bulletedcopyblue">
    <w:name w:val="3 Bulleted copy blue"/>
    <w:basedOn w:val="Normal"/>
    <w:qFormat/>
    <w:rsid w:val="003F09ED"/>
    <w:pPr>
      <w:spacing w:after="120"/>
      <w:ind w:right="284"/>
    </w:pPr>
    <w:rPr>
      <w:rFonts w:ascii="Arial" w:eastAsia="MS Mincho" w:hAnsi="Arial" w:cs="Arial"/>
      <w:sz w:val="20"/>
      <w:szCs w:val="20"/>
      <w:lang w:val="en-US" w:eastAsia="en-US"/>
    </w:rPr>
  </w:style>
  <w:style w:type="character" w:styleId="FollowedHyperlink">
    <w:name w:val="FollowedHyperlink"/>
    <w:basedOn w:val="DefaultParagraphFont"/>
    <w:uiPriority w:val="99"/>
    <w:semiHidden/>
    <w:unhideWhenUsed/>
    <w:rsid w:val="003F09ED"/>
    <w:rPr>
      <w:color w:val="800080" w:themeColor="followedHyperlink"/>
      <w:u w:val="single"/>
    </w:rPr>
  </w:style>
  <w:style w:type="character" w:styleId="PlaceholderText">
    <w:name w:val="Placeholder Text"/>
    <w:basedOn w:val="DefaultParagraphFont"/>
    <w:uiPriority w:val="99"/>
    <w:semiHidden/>
    <w:rsid w:val="003F09ED"/>
    <w:rPr>
      <w:color w:val="808080"/>
    </w:rPr>
  </w:style>
  <w:style w:type="character" w:styleId="HTMLCite">
    <w:name w:val="HTML Cite"/>
    <w:basedOn w:val="DefaultParagraphFont"/>
    <w:uiPriority w:val="99"/>
    <w:semiHidden/>
    <w:unhideWhenUsed/>
    <w:rsid w:val="003F09ED"/>
    <w:rPr>
      <w:i/>
      <w:iCs/>
    </w:rPr>
  </w:style>
  <w:style w:type="character" w:customStyle="1" w:styleId="st">
    <w:name w:val="st"/>
    <w:basedOn w:val="DefaultParagraphFont"/>
    <w:rsid w:val="003F09ED"/>
  </w:style>
  <w:style w:type="paragraph" w:customStyle="1" w:styleId="summary">
    <w:name w:val="summary"/>
    <w:basedOn w:val="Normal"/>
    <w:rsid w:val="003F09ED"/>
    <w:pPr>
      <w:spacing w:before="100" w:beforeAutospacing="1" w:after="100" w:afterAutospacing="1"/>
    </w:pPr>
    <w:rPr>
      <w:rFonts w:eastAsia="Times New Roman"/>
    </w:rPr>
  </w:style>
  <w:style w:type="character" w:customStyle="1" w:styleId="apple-style-span">
    <w:name w:val="apple-style-span"/>
    <w:basedOn w:val="DefaultParagraphFont"/>
    <w:rsid w:val="003F09ED"/>
  </w:style>
  <w:style w:type="paragraph" w:customStyle="1" w:styleId="xl65">
    <w:name w:val="xl65"/>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66">
    <w:name w:val="xl66"/>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fr-FR" w:eastAsia="fr-FR"/>
    </w:rPr>
  </w:style>
  <w:style w:type="paragraph" w:customStyle="1" w:styleId="xl67">
    <w:name w:val="xl67"/>
    <w:basedOn w:val="Normal"/>
    <w:rsid w:val="003F09ED"/>
    <w:pPr>
      <w:spacing w:before="100" w:beforeAutospacing="1" w:after="100" w:afterAutospacing="1"/>
      <w:jc w:val="center"/>
    </w:pPr>
    <w:rPr>
      <w:rFonts w:eastAsia="Times New Roman"/>
      <w:lang w:val="fr-FR" w:eastAsia="fr-FR"/>
    </w:rPr>
  </w:style>
  <w:style w:type="paragraph" w:customStyle="1" w:styleId="xl68">
    <w:name w:val="xl68"/>
    <w:basedOn w:val="Normal"/>
    <w:rsid w:val="003F09ED"/>
    <w:pPr>
      <w:spacing w:before="100" w:beforeAutospacing="1" w:after="100" w:afterAutospacing="1"/>
    </w:pPr>
    <w:rPr>
      <w:rFonts w:ascii="Arial" w:eastAsia="Times New Roman" w:hAnsi="Arial" w:cs="Arial"/>
      <w:lang w:val="fr-FR" w:eastAsia="fr-FR"/>
    </w:rPr>
  </w:style>
  <w:style w:type="paragraph" w:customStyle="1" w:styleId="xl69">
    <w:name w:val="xl69"/>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fr-FR" w:eastAsia="fr-FR"/>
    </w:rPr>
  </w:style>
  <w:style w:type="paragraph" w:customStyle="1" w:styleId="xl70">
    <w:name w:val="xl70"/>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fr-FR" w:eastAsia="fr-FR"/>
    </w:rPr>
  </w:style>
  <w:style w:type="paragraph" w:customStyle="1" w:styleId="xl71">
    <w:name w:val="xl71"/>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lang w:val="fr-FR" w:eastAsia="fr-FR"/>
    </w:rPr>
  </w:style>
  <w:style w:type="paragraph" w:customStyle="1" w:styleId="xl72">
    <w:name w:val="xl72"/>
    <w:basedOn w:val="Normal"/>
    <w:rsid w:val="003F09ED"/>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3">
    <w:name w:val="xl73"/>
    <w:basedOn w:val="Normal"/>
    <w:rsid w:val="003F09ED"/>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4">
    <w:name w:val="xl74"/>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5">
    <w:name w:val="xl75"/>
    <w:basedOn w:val="Normal"/>
    <w:rsid w:val="003F09ED"/>
    <w:pPr>
      <w:spacing w:before="100" w:beforeAutospacing="1" w:after="100" w:afterAutospacing="1"/>
    </w:pPr>
    <w:rPr>
      <w:rFonts w:ascii="Arial" w:eastAsia="Times New Roman" w:hAnsi="Arial" w:cs="Arial"/>
      <w:b/>
      <w:bCs/>
      <w:lang w:val="fr-FR" w:eastAsia="fr-FR"/>
    </w:rPr>
  </w:style>
  <w:style w:type="paragraph" w:customStyle="1" w:styleId="xl76">
    <w:name w:val="xl76"/>
    <w:basedOn w:val="Normal"/>
    <w:rsid w:val="003F09ED"/>
    <w:pPr>
      <w:spacing w:before="100" w:beforeAutospacing="1" w:after="100" w:afterAutospacing="1"/>
      <w:jc w:val="center"/>
    </w:pPr>
    <w:rPr>
      <w:rFonts w:ascii="Arial" w:eastAsia="Times New Roman" w:hAnsi="Arial" w:cs="Arial"/>
      <w:lang w:val="fr-FR" w:eastAsia="fr-FR"/>
    </w:rPr>
  </w:style>
  <w:style w:type="paragraph" w:customStyle="1" w:styleId="xl77">
    <w:name w:val="xl77"/>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8">
    <w:name w:val="xl78"/>
    <w:basedOn w:val="Normal"/>
    <w:rsid w:val="003F09ED"/>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9">
    <w:name w:val="xl79"/>
    <w:basedOn w:val="Normal"/>
    <w:rsid w:val="003F09ED"/>
    <w:pPr>
      <w:shd w:val="clear" w:color="000000" w:fill="BFBFBF"/>
      <w:spacing w:before="100" w:beforeAutospacing="1" w:after="100" w:afterAutospacing="1"/>
    </w:pPr>
    <w:rPr>
      <w:rFonts w:eastAsia="Times New Roman"/>
      <w:lang w:val="fr-FR" w:eastAsia="fr-FR"/>
    </w:rPr>
  </w:style>
  <w:style w:type="paragraph" w:customStyle="1" w:styleId="xl80">
    <w:name w:val="xl80"/>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lang w:val="fr-FR" w:eastAsia="fr-FR"/>
    </w:rPr>
  </w:style>
  <w:style w:type="paragraph" w:customStyle="1" w:styleId="xl81">
    <w:name w:val="xl81"/>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82">
    <w:name w:val="xl82"/>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lang w:val="fr-FR" w:eastAsia="fr-FR"/>
    </w:rPr>
  </w:style>
  <w:style w:type="paragraph" w:customStyle="1" w:styleId="xl83">
    <w:name w:val="xl83"/>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lang w:val="fr-FR" w:eastAsia="fr-FR"/>
    </w:rPr>
  </w:style>
  <w:style w:type="paragraph" w:customStyle="1" w:styleId="xl84">
    <w:name w:val="xl84"/>
    <w:basedOn w:val="Normal"/>
    <w:rsid w:val="003F09E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eastAsia="Times New Roman" w:hAnsi="Arial" w:cs="Arial"/>
      <w:b/>
      <w:bCs/>
      <w:color w:val="333333"/>
      <w:lang w:val="fr-FR" w:eastAsia="fr-FR"/>
    </w:rPr>
  </w:style>
  <w:style w:type="paragraph" w:customStyle="1" w:styleId="xl85">
    <w:name w:val="xl85"/>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6">
    <w:name w:val="xl86"/>
    <w:basedOn w:val="Normal"/>
    <w:rsid w:val="003F09ED"/>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7">
    <w:name w:val="xl87"/>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8">
    <w:name w:val="xl88"/>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b/>
      <w:bCs/>
      <w:lang w:val="fr-FR" w:eastAsia="fr-FR"/>
    </w:rPr>
  </w:style>
  <w:style w:type="paragraph" w:customStyle="1" w:styleId="xl89">
    <w:name w:val="xl89"/>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lang w:val="fr-FR" w:eastAsia="fr-FR"/>
    </w:rPr>
  </w:style>
  <w:style w:type="paragraph" w:customStyle="1" w:styleId="xl90">
    <w:name w:val="xl90"/>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fr-FR" w:eastAsia="fr-FR"/>
    </w:rPr>
  </w:style>
  <w:style w:type="paragraph" w:customStyle="1" w:styleId="xl91">
    <w:name w:val="xl91"/>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lang w:val="fr-FR" w:eastAsia="fr-FR"/>
    </w:rPr>
  </w:style>
  <w:style w:type="paragraph" w:customStyle="1" w:styleId="1bodycopyTheKey">
    <w:name w:val="1 body copy The Key"/>
    <w:basedOn w:val="Normal"/>
    <w:link w:val="1bodycopyTheKeyChar"/>
    <w:qFormat/>
    <w:rsid w:val="003F09ED"/>
    <w:pPr>
      <w:spacing w:after="120"/>
    </w:pPr>
    <w:rPr>
      <w:rFonts w:ascii="Arial" w:eastAsia="MS Mincho" w:hAnsi="Arial"/>
      <w:sz w:val="20"/>
      <w:lang w:val="en-US" w:eastAsia="en-US"/>
    </w:rPr>
  </w:style>
  <w:style w:type="character" w:customStyle="1" w:styleId="1bodycopyTheKeyChar">
    <w:name w:val="1 body copy The Key Char"/>
    <w:link w:val="1bodycopyTheKey"/>
    <w:rsid w:val="003F09ED"/>
    <w:rPr>
      <w:rFonts w:ascii="Arial" w:eastAsia="MS Mincho" w:hAnsi="Arial" w:cs="Times New Roman"/>
      <w:sz w:val="20"/>
      <w:szCs w:val="24"/>
      <w:lang w:val="en-US"/>
    </w:rPr>
  </w:style>
  <w:style w:type="paragraph" w:customStyle="1" w:styleId="7Tablebodycopy">
    <w:name w:val="7 Table body copy"/>
    <w:basedOn w:val="1bodycopyTheKey"/>
    <w:qFormat/>
    <w:rsid w:val="003F09ED"/>
    <w:pPr>
      <w:spacing w:after="60"/>
    </w:pPr>
  </w:style>
  <w:style w:type="paragraph" w:customStyle="1" w:styleId="7Tablecopybulleted">
    <w:name w:val="7 Table copy bulleted"/>
    <w:basedOn w:val="7Tablebodycopy"/>
    <w:qFormat/>
    <w:rsid w:val="003F09ED"/>
    <w:pPr>
      <w:numPr>
        <w:numId w:val="2"/>
      </w:numPr>
      <w:tabs>
        <w:tab w:val="num" w:pos="360"/>
      </w:tabs>
      <w:ind w:left="0" w:firstLine="0"/>
    </w:pPr>
  </w:style>
  <w:style w:type="paragraph" w:customStyle="1" w:styleId="Tablebodycopy">
    <w:name w:val="Table body copy"/>
    <w:basedOn w:val="Normal"/>
    <w:qFormat/>
    <w:rsid w:val="003F09ED"/>
    <w:pPr>
      <w:keepLines/>
      <w:spacing w:after="60"/>
      <w:textboxTightWrap w:val="allLines"/>
    </w:pPr>
    <w:rPr>
      <w:rFonts w:ascii="Arial" w:eastAsia="MS Mincho" w:hAnsi="Arial"/>
      <w:sz w:val="20"/>
      <w:lang w:val="en-US" w:eastAsia="en-US"/>
    </w:rPr>
  </w:style>
  <w:style w:type="character" w:customStyle="1" w:styleId="NumList1Char">
    <w:name w:val="NumList1 Char"/>
    <w:basedOn w:val="DefaultParagraphFont"/>
    <w:link w:val="NumList1"/>
    <w:locked/>
    <w:rsid w:val="003F09ED"/>
    <w:rPr>
      <w:sz w:val="24"/>
    </w:rPr>
  </w:style>
  <w:style w:type="paragraph" w:customStyle="1" w:styleId="NumList1">
    <w:name w:val="NumList1"/>
    <w:basedOn w:val="Normal"/>
    <w:link w:val="NumList1Char"/>
    <w:qFormat/>
    <w:rsid w:val="003F09ED"/>
    <w:pPr>
      <w:numPr>
        <w:numId w:val="3"/>
      </w:numPr>
      <w:spacing w:after="200" w:line="276" w:lineRule="auto"/>
      <w:contextualSpacing/>
      <w:jc w:val="both"/>
    </w:pPr>
    <w:rPr>
      <w:rFonts w:asciiTheme="minorHAnsi" w:hAnsiTheme="minorHAnsi" w:cstheme="minorBidi"/>
      <w:szCs w:val="22"/>
      <w:lang w:val="fr-FR" w:eastAsia="en-US"/>
    </w:rPr>
  </w:style>
  <w:style w:type="table" w:customStyle="1" w:styleId="TableGrid0">
    <w:name w:val="TableGrid"/>
    <w:rsid w:val="003F09ED"/>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List1">
    <w:name w:val="List1"/>
    <w:basedOn w:val="ListParagraph"/>
    <w:link w:val="List1Char"/>
    <w:qFormat/>
    <w:rsid w:val="003F09ED"/>
    <w:pPr>
      <w:numPr>
        <w:numId w:val="4"/>
      </w:numPr>
      <w:spacing w:after="200" w:line="276" w:lineRule="auto"/>
      <w:jc w:val="both"/>
    </w:pPr>
    <w:rPr>
      <w:rFonts w:asciiTheme="minorHAnsi" w:hAnsiTheme="minorHAnsi" w:cstheme="minorBidi"/>
      <w:szCs w:val="22"/>
      <w:lang w:eastAsia="en-US"/>
    </w:rPr>
  </w:style>
  <w:style w:type="character" w:customStyle="1" w:styleId="List1Char">
    <w:name w:val="List1 Char"/>
    <w:basedOn w:val="DefaultParagraphFont"/>
    <w:link w:val="List1"/>
    <w:rsid w:val="003F09ED"/>
    <w:rPr>
      <w:sz w:val="24"/>
      <w:lang w:val="en-GB"/>
    </w:rPr>
  </w:style>
  <w:style w:type="paragraph" w:styleId="BodyText2">
    <w:name w:val="Body Text 2"/>
    <w:basedOn w:val="Normal"/>
    <w:link w:val="BodyText2Char"/>
    <w:unhideWhenUsed/>
    <w:rsid w:val="003F09ED"/>
    <w:pPr>
      <w:spacing w:after="120" w:line="480" w:lineRule="auto"/>
    </w:pPr>
  </w:style>
  <w:style w:type="character" w:customStyle="1" w:styleId="BodyText2Char">
    <w:name w:val="Body Text 2 Char"/>
    <w:basedOn w:val="DefaultParagraphFont"/>
    <w:link w:val="BodyText2"/>
    <w:rsid w:val="003F09ED"/>
    <w:rPr>
      <w:rFonts w:ascii="Times New Roman" w:hAnsi="Times New Roman" w:cs="Times New Roman"/>
      <w:sz w:val="24"/>
      <w:szCs w:val="24"/>
      <w:lang w:val="en-GB" w:eastAsia="en-GB"/>
    </w:rPr>
  </w:style>
  <w:style w:type="character" w:styleId="PageNumber">
    <w:name w:val="page number"/>
    <w:basedOn w:val="DefaultParagraphFont"/>
    <w:rsid w:val="003F09ED"/>
  </w:style>
  <w:style w:type="table" w:customStyle="1" w:styleId="TableGrid3">
    <w:name w:val="Table Grid3"/>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09E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F09E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rive.wandsworth.gov.uk/kb5/wandsworth/fsd/localoffer.page" TargetMode="External"/><Relationship Id="rId18" Type="http://schemas.openxmlformats.org/officeDocument/2006/relationships/hyperlink" Target="http://martleyceprimaryschool.co.uk/blog/communication-and-interaction-ci/" TargetMode="External"/><Relationship Id="rId26" Type="http://schemas.openxmlformats.org/officeDocument/2006/relationships/hyperlink" Target="https://www.altonschool.org.uk/our-school/policies/" TargetMode="External"/><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image" Target="media/image9.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hurchfields.bromley.sch.uk/Inclusion-and-SEND/" TargetMode="External"/><Relationship Id="rId17" Type="http://schemas.openxmlformats.org/officeDocument/2006/relationships/image" Target="media/image2.jpeg"/><Relationship Id="rId25" Type="http://schemas.openxmlformats.org/officeDocument/2006/relationships/image" Target="media/image7.png"/><Relationship Id="rId33" Type="http://schemas.openxmlformats.org/officeDocument/2006/relationships/image" Target="media/image8.png"/><Relationship Id="rId38" Type="http://schemas.openxmlformats.org/officeDocument/2006/relationships/image" Target="media/image13.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rtleyceprimaryschool.co.uk/blog/cognition-and-learning-cl/" TargetMode="External"/><Relationship Id="rId20" Type="http://schemas.openxmlformats.org/officeDocument/2006/relationships/hyperlink" Target="http://martleyceprimaryschool.co.uk/blog/social-mental-emotional-needs-semh/" TargetMode="External"/><Relationship Id="rId29" Type="http://schemas.openxmlformats.org/officeDocument/2006/relationships/hyperlink" Target="https://www.churchfields.bromley.sch.uk/Inclusion-and-SEND/"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tonschool.org.uk/our-school/policies/" TargetMode="External"/><Relationship Id="rId24" Type="http://schemas.openxmlformats.org/officeDocument/2006/relationships/image" Target="media/image6.png"/><Relationship Id="rId32" Type="http://schemas.openxmlformats.org/officeDocument/2006/relationships/hyperlink" Target="https://www.bromley.gov.uk/info/10122/children_and_young_people_with_disabilities" TargetMode="External"/><Relationship Id="rId37" Type="http://schemas.openxmlformats.org/officeDocument/2006/relationships/image" Target="media/image12.jpe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q1e.co.uk/key-information/policies-kexj/" TargetMode="External"/><Relationship Id="rId23" Type="http://schemas.openxmlformats.org/officeDocument/2006/relationships/image" Target="media/image5.jpeg"/><Relationship Id="rId28" Type="http://schemas.openxmlformats.org/officeDocument/2006/relationships/hyperlink" Target="https://www.bellevillewix.org.uk/our-school/policies/" TargetMode="External"/><Relationship Id="rId36" Type="http://schemas.openxmlformats.org/officeDocument/2006/relationships/image" Target="media/image11.jpeg"/><Relationship Id="rId10" Type="http://schemas.openxmlformats.org/officeDocument/2006/relationships/hyperlink" Target="http://www.bellevillewix.org.uk/our-school/policies/" TargetMode="External"/><Relationship Id="rId19" Type="http://schemas.openxmlformats.org/officeDocument/2006/relationships/image" Target="media/image3.jpeg"/><Relationship Id="rId31" Type="http://schemas.openxmlformats.org/officeDocument/2006/relationships/footer" Target="footer1.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elleville-school.org.uk/our-school/policies/" TargetMode="External"/><Relationship Id="rId14" Type="http://schemas.openxmlformats.org/officeDocument/2006/relationships/hyperlink" Target="https://www.bromley.gov.uk/info/10122/children_and_young_adults_with_disabilities_and_learning_needs/1332/about_the_bromley_local_offer" TargetMode="External"/><Relationship Id="rId22" Type="http://schemas.openxmlformats.org/officeDocument/2006/relationships/hyperlink" Target="http://martleyceprimaryschool.co.uk/blog/sensoryphysical-needs/" TargetMode="External"/><Relationship Id="rId27" Type="http://schemas.openxmlformats.org/officeDocument/2006/relationships/hyperlink" Target="https://www.belleville-school.org.uk/our-school/policies/" TargetMode="External"/><Relationship Id="rId30" Type="http://schemas.openxmlformats.org/officeDocument/2006/relationships/hyperlink" Target="https://thrive.wandsworth.gov.uk/kb5/wandsworth/fsd/localoffer.page" TargetMode="External"/><Relationship Id="rId35" Type="http://schemas.openxmlformats.org/officeDocument/2006/relationships/image" Target="media/image10.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25927</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2</cp:revision>
  <cp:lastPrinted>2020-12-02T12:06:00Z</cp:lastPrinted>
  <dcterms:created xsi:type="dcterms:W3CDTF">2021-11-23T11:40:00Z</dcterms:created>
  <dcterms:modified xsi:type="dcterms:W3CDTF">2021-11-23T11:40:00Z</dcterms:modified>
</cp:coreProperties>
</file>