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536BD9" w14:textId="77777777" w:rsidR="001F400B" w:rsidRPr="001F400B" w:rsidRDefault="00A465BD" w:rsidP="001F400B">
      <w:pPr>
        <w:pStyle w:val="Title"/>
        <w:spacing w:before="0" w:after="0" w:line="276" w:lineRule="auto"/>
        <w:jc w:val="both"/>
        <w:rPr>
          <w:rFonts w:ascii="Century Gothic" w:hAnsi="Century Gothic"/>
          <w:sz w:val="22"/>
          <w:szCs w:val="22"/>
        </w:rPr>
      </w:pPr>
      <w:bookmarkStart w:id="0" w:name="_Hlk176521782"/>
      <w:r w:rsidRPr="00B01EFC">
        <w:rPr>
          <w:rFonts w:ascii="Century Gothic" w:hAnsi="Century Gothic"/>
          <w:noProof/>
          <w:lang w:eastAsia="en-GB"/>
        </w:rPr>
        <w:drawing>
          <wp:anchor distT="0" distB="0" distL="114300" distR="114300" simplePos="0" relativeHeight="251659264" behindDoc="0" locked="0" layoutInCell="1" allowOverlap="1" wp14:anchorId="001E2AA3" wp14:editId="673F45E4">
            <wp:simplePos x="0" y="0"/>
            <wp:positionH relativeFrom="column">
              <wp:posOffset>1333500</wp:posOffset>
            </wp:positionH>
            <wp:positionV relativeFrom="paragraph">
              <wp:posOffset>-115570</wp:posOffset>
            </wp:positionV>
            <wp:extent cx="3954145" cy="509270"/>
            <wp:effectExtent l="0" t="0" r="0" b="5080"/>
            <wp:wrapNone/>
            <wp:docPr id="294" name="Picture 294" descr="G:\john\MAT\MAT templates and logos\Q1E logo.png"/>
            <wp:cNvGraphicFramePr/>
            <a:graphic xmlns:a="http://schemas.openxmlformats.org/drawingml/2006/main">
              <a:graphicData uri="http://schemas.openxmlformats.org/drawingml/2006/picture">
                <pic:pic xmlns:pic="http://schemas.openxmlformats.org/drawingml/2006/picture">
                  <pic:nvPicPr>
                    <pic:cNvPr id="1" name="Picture 1" descr="G:\john\MAT\MAT templates and logos\Q1E logo.png"/>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954145" cy="50927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p w14:paraId="614CEC07" w14:textId="59717CF9" w:rsidR="00FE7EB1" w:rsidRDefault="00FE7EB1" w:rsidP="00FE7EB1">
      <w:pPr>
        <w:pStyle w:val="Title"/>
        <w:spacing w:before="0" w:after="0" w:line="276" w:lineRule="auto"/>
        <w:rPr>
          <w:rFonts w:ascii="Century Gothic" w:hAnsi="Century Gothic"/>
          <w:sz w:val="20"/>
          <w:szCs w:val="20"/>
        </w:rPr>
      </w:pPr>
    </w:p>
    <w:p w14:paraId="71D4432E" w14:textId="77777777" w:rsidR="00FE7EB1" w:rsidRPr="00FE7EB1" w:rsidRDefault="00FE7EB1" w:rsidP="00FE7EB1"/>
    <w:p w14:paraId="795D63F5" w14:textId="62C60223" w:rsidR="00A465BD" w:rsidRPr="001F400B" w:rsidRDefault="00A93AC0" w:rsidP="00FE7EB1">
      <w:pPr>
        <w:pStyle w:val="Title"/>
        <w:spacing w:before="0" w:after="0" w:line="276" w:lineRule="auto"/>
        <w:rPr>
          <w:rFonts w:ascii="Century Gothic" w:hAnsi="Century Gothic"/>
          <w:sz w:val="36"/>
          <w:szCs w:val="36"/>
        </w:rPr>
      </w:pPr>
      <w:r>
        <w:rPr>
          <w:rFonts w:ascii="Century Gothic" w:hAnsi="Century Gothic"/>
          <w:sz w:val="36"/>
          <w:szCs w:val="36"/>
        </w:rPr>
        <w:t>Recruitment of Ex-Offenders Policy</w:t>
      </w:r>
    </w:p>
    <w:p w14:paraId="43C7AC71" w14:textId="727CCE5E" w:rsidR="00FE7EB1" w:rsidRPr="008D1F5B" w:rsidRDefault="00FE7EB1" w:rsidP="00A465BD">
      <w:pPr>
        <w:spacing w:line="276" w:lineRule="auto"/>
        <w:rPr>
          <w:rFonts w:ascii="Century Gothic" w:hAnsi="Century Gothic"/>
          <w:color w:val="0070C0"/>
          <w:szCs w:val="22"/>
        </w:rPr>
      </w:pPr>
    </w:p>
    <w:p w14:paraId="14B0CC20" w14:textId="77777777" w:rsidR="00AF28C5" w:rsidRPr="008D1F5B" w:rsidRDefault="001F400B" w:rsidP="00A93AC0">
      <w:pPr>
        <w:spacing w:line="276" w:lineRule="auto"/>
        <w:rPr>
          <w:rFonts w:ascii="Century Gothic" w:hAnsi="Century Gothic"/>
          <w:b/>
          <w:color w:val="0070C0"/>
          <w:szCs w:val="22"/>
        </w:rPr>
      </w:pPr>
      <w:r w:rsidRPr="008D1F5B">
        <w:rPr>
          <w:rFonts w:ascii="Century Gothic" w:hAnsi="Century Gothic"/>
          <w:b/>
          <w:color w:val="0070C0"/>
          <w:szCs w:val="22"/>
        </w:rPr>
        <w:t>1.</w:t>
      </w:r>
      <w:r w:rsidR="00A465BD" w:rsidRPr="008D1F5B">
        <w:rPr>
          <w:rFonts w:ascii="Century Gothic" w:hAnsi="Century Gothic"/>
          <w:b/>
          <w:color w:val="0070C0"/>
          <w:szCs w:val="22"/>
        </w:rPr>
        <w:t xml:space="preserve"> </w:t>
      </w:r>
      <w:r w:rsidR="00AF28C5" w:rsidRPr="008D1F5B">
        <w:rPr>
          <w:rFonts w:ascii="Century Gothic" w:hAnsi="Century Gothic"/>
          <w:b/>
          <w:color w:val="0070C0"/>
          <w:szCs w:val="22"/>
        </w:rPr>
        <w:t>Introduction</w:t>
      </w:r>
    </w:p>
    <w:p w14:paraId="5D93A91C" w14:textId="77777777" w:rsidR="00A465BD" w:rsidRPr="00A93AC0" w:rsidRDefault="00A465BD" w:rsidP="00A93AC0">
      <w:pPr>
        <w:spacing w:line="276" w:lineRule="auto"/>
        <w:rPr>
          <w:rFonts w:ascii="Century Gothic" w:hAnsi="Century Gothic"/>
          <w:b/>
          <w:szCs w:val="22"/>
        </w:rPr>
      </w:pPr>
    </w:p>
    <w:p w14:paraId="6BBC9CD8" w14:textId="77777777" w:rsidR="008D1F5B" w:rsidRDefault="00A93AC0" w:rsidP="00A93AC0">
      <w:pPr>
        <w:pStyle w:val="1bodycopy10pt"/>
        <w:spacing w:after="0" w:line="276" w:lineRule="auto"/>
        <w:rPr>
          <w:rFonts w:ascii="Century Gothic" w:hAnsi="Century Gothic"/>
          <w:sz w:val="21"/>
          <w:szCs w:val="21"/>
          <w:lang w:val="en-GB"/>
        </w:rPr>
      </w:pPr>
      <w:r w:rsidRPr="00A93AC0">
        <w:rPr>
          <w:rFonts w:ascii="Century Gothic" w:hAnsi="Century Gothic"/>
          <w:sz w:val="21"/>
          <w:szCs w:val="21"/>
          <w:lang w:val="en-GB"/>
        </w:rPr>
        <w:t>The Quality First Education Trust (Q1E)</w:t>
      </w:r>
      <w:r w:rsidR="00D004EA" w:rsidRPr="00A93AC0">
        <w:rPr>
          <w:rFonts w:ascii="Century Gothic" w:hAnsi="Century Gothic"/>
          <w:sz w:val="21"/>
          <w:szCs w:val="21"/>
          <w:lang w:val="en-GB"/>
        </w:rPr>
        <w:t xml:space="preserve"> meets the requirements for exemption from the Rehabilitation of Offenders Act 1974. </w:t>
      </w:r>
      <w:r w:rsidRPr="00A93AC0">
        <w:rPr>
          <w:rFonts w:ascii="Century Gothic" w:hAnsi="Century Gothic"/>
          <w:sz w:val="21"/>
          <w:szCs w:val="21"/>
          <w:lang w:val="en-GB"/>
        </w:rPr>
        <w:t xml:space="preserve"> </w:t>
      </w:r>
      <w:r w:rsidR="00D004EA" w:rsidRPr="00A93AC0">
        <w:rPr>
          <w:rFonts w:ascii="Century Gothic" w:hAnsi="Century Gothic"/>
          <w:sz w:val="21"/>
          <w:szCs w:val="21"/>
          <w:lang w:val="en-GB"/>
        </w:rPr>
        <w:t xml:space="preserve">This means that, where a role involves regulated activity, applicants are required to disclose </w:t>
      </w:r>
      <w:r w:rsidR="00D004EA" w:rsidRPr="00A93AC0">
        <w:rPr>
          <w:rFonts w:ascii="Century Gothic" w:hAnsi="Century Gothic"/>
          <w:b/>
          <w:bCs/>
          <w:sz w:val="21"/>
          <w:szCs w:val="21"/>
          <w:lang w:val="en-GB"/>
        </w:rPr>
        <w:t xml:space="preserve">relevant </w:t>
      </w:r>
      <w:r w:rsidR="00D004EA" w:rsidRPr="00A93AC0">
        <w:rPr>
          <w:rFonts w:ascii="Century Gothic" w:hAnsi="Century Gothic"/>
          <w:sz w:val="21"/>
          <w:szCs w:val="21"/>
          <w:lang w:val="en-GB"/>
        </w:rPr>
        <w:t xml:space="preserve">convictions and cautions (excluding exemptions – see section 2) if </w:t>
      </w:r>
      <w:r w:rsidR="00D004EA" w:rsidRPr="00A93AC0">
        <w:rPr>
          <w:rFonts w:ascii="Century Gothic" w:hAnsi="Century Gothic"/>
          <w:b/>
          <w:bCs/>
          <w:sz w:val="21"/>
          <w:szCs w:val="21"/>
          <w:lang w:val="en-GB"/>
        </w:rPr>
        <w:t>shortlisted</w:t>
      </w:r>
      <w:r w:rsidR="00D004EA" w:rsidRPr="00A93AC0">
        <w:rPr>
          <w:rFonts w:ascii="Century Gothic" w:hAnsi="Century Gothic"/>
          <w:sz w:val="21"/>
          <w:szCs w:val="21"/>
          <w:lang w:val="en-GB"/>
        </w:rPr>
        <w:t xml:space="preserve"> for employment in our schools. </w:t>
      </w:r>
    </w:p>
    <w:p w14:paraId="2268662D" w14:textId="4F31AF56" w:rsidR="00D004EA" w:rsidRDefault="008D1F5B" w:rsidP="00A93AC0">
      <w:pPr>
        <w:pStyle w:val="1bodycopy10pt"/>
        <w:spacing w:after="0" w:line="276" w:lineRule="auto"/>
        <w:rPr>
          <w:rFonts w:ascii="Century Gothic" w:hAnsi="Century Gothic"/>
          <w:sz w:val="21"/>
          <w:szCs w:val="21"/>
          <w:lang w:val="en-GB"/>
        </w:rPr>
      </w:pPr>
      <w:r>
        <w:rPr>
          <w:rFonts w:ascii="Century Gothic" w:hAnsi="Century Gothic"/>
          <w:sz w:val="21"/>
          <w:szCs w:val="21"/>
          <w:lang w:val="en-GB"/>
        </w:rPr>
        <w:t>All roles in our schools</w:t>
      </w:r>
      <w:r w:rsidR="00D004EA" w:rsidRPr="00A93AC0">
        <w:rPr>
          <w:rFonts w:ascii="Century Gothic" w:hAnsi="Century Gothic"/>
          <w:sz w:val="21"/>
          <w:szCs w:val="21"/>
          <w:lang w:val="en-GB"/>
        </w:rPr>
        <w:t xml:space="preserve"> will also be subject to an enhanced Disclosure and Barring Service (DBS) check with barred list check. </w:t>
      </w:r>
      <w:r>
        <w:rPr>
          <w:rFonts w:ascii="Century Gothic" w:hAnsi="Century Gothic"/>
          <w:sz w:val="21"/>
          <w:szCs w:val="21"/>
          <w:lang w:val="en-GB"/>
        </w:rPr>
        <w:t xml:space="preserve">This is because, in primary schools, all roles are likely to involve day-to-day contact with children, even those in roles that are not class-based. </w:t>
      </w:r>
    </w:p>
    <w:p w14:paraId="40205D58" w14:textId="3A2BFC52" w:rsidR="00FE7EB1" w:rsidRPr="00A93AC0" w:rsidRDefault="00FE7EB1" w:rsidP="00A93AC0">
      <w:pPr>
        <w:pStyle w:val="1bodycopy10pt"/>
        <w:spacing w:after="0" w:line="276" w:lineRule="auto"/>
        <w:rPr>
          <w:rFonts w:ascii="Century Gothic" w:hAnsi="Century Gothic"/>
          <w:sz w:val="21"/>
          <w:szCs w:val="21"/>
          <w:lang w:val="en-GB"/>
        </w:rPr>
      </w:pPr>
      <w:r w:rsidRPr="008D1F5B">
        <w:rPr>
          <w:rFonts w:ascii="Century Gothic" w:hAnsi="Century Gothic" w:cs="Arial"/>
          <w:color w:val="222222"/>
          <w:sz w:val="21"/>
          <w:szCs w:val="21"/>
          <w:shd w:val="clear" w:color="auto" w:fill="FFFFFF"/>
        </w:rPr>
        <w:t xml:space="preserve">A section 128 check </w:t>
      </w:r>
      <w:proofErr w:type="gramStart"/>
      <w:r w:rsidRPr="008D1F5B">
        <w:rPr>
          <w:rFonts w:ascii="Century Gothic" w:hAnsi="Century Gothic" w:cs="Arial"/>
          <w:color w:val="222222"/>
          <w:sz w:val="21"/>
          <w:szCs w:val="21"/>
          <w:shd w:val="clear" w:color="auto" w:fill="FFFFFF"/>
        </w:rPr>
        <w:t>will be requested</w:t>
      </w:r>
      <w:proofErr w:type="gramEnd"/>
      <w:r w:rsidRPr="008D1F5B">
        <w:rPr>
          <w:rFonts w:ascii="Century Gothic" w:hAnsi="Century Gothic" w:cs="Arial"/>
          <w:color w:val="222222"/>
          <w:sz w:val="21"/>
          <w:szCs w:val="21"/>
          <w:shd w:val="clear" w:color="auto" w:fill="FFFFFF"/>
        </w:rPr>
        <w:t xml:space="preserve"> for all roles that relate to management of </w:t>
      </w:r>
      <w:r>
        <w:rPr>
          <w:rFonts w:ascii="Century Gothic" w:hAnsi="Century Gothic" w:cs="Arial"/>
          <w:color w:val="222222"/>
          <w:sz w:val="21"/>
          <w:szCs w:val="21"/>
          <w:shd w:val="clear" w:color="auto" w:fill="FFFFFF"/>
        </w:rPr>
        <w:t xml:space="preserve">the trust or its </w:t>
      </w:r>
      <w:r w:rsidRPr="008D1F5B">
        <w:rPr>
          <w:rFonts w:ascii="Century Gothic" w:hAnsi="Century Gothic" w:cs="Arial"/>
          <w:color w:val="222222"/>
          <w:sz w:val="21"/>
          <w:szCs w:val="21"/>
          <w:shd w:val="clear" w:color="auto" w:fill="FFFFFF"/>
        </w:rPr>
        <w:t>school</w:t>
      </w:r>
      <w:r>
        <w:rPr>
          <w:rFonts w:ascii="Century Gothic" w:hAnsi="Century Gothic" w:cs="Arial"/>
          <w:color w:val="222222"/>
          <w:sz w:val="21"/>
          <w:szCs w:val="21"/>
          <w:shd w:val="clear" w:color="auto" w:fill="FFFFFF"/>
        </w:rPr>
        <w:t>s,</w:t>
      </w:r>
      <w:r w:rsidRPr="008D1F5B">
        <w:rPr>
          <w:rFonts w:ascii="Century Gothic" w:hAnsi="Century Gothic" w:cs="Arial"/>
          <w:color w:val="222222"/>
          <w:sz w:val="21"/>
          <w:szCs w:val="21"/>
          <w:shd w:val="clear" w:color="auto" w:fill="FFFFFF"/>
        </w:rPr>
        <w:t xml:space="preserve"> including but not limited to trustees, </w:t>
      </w:r>
      <w:r>
        <w:rPr>
          <w:rFonts w:ascii="Century Gothic" w:hAnsi="Century Gothic" w:cs="Arial"/>
          <w:color w:val="222222"/>
          <w:sz w:val="21"/>
          <w:szCs w:val="21"/>
          <w:shd w:val="clear" w:color="auto" w:fill="FFFFFF"/>
        </w:rPr>
        <w:t xml:space="preserve">local governors, </w:t>
      </w:r>
      <w:r w:rsidRPr="008D1F5B">
        <w:rPr>
          <w:rFonts w:ascii="Century Gothic" w:hAnsi="Century Gothic" w:cs="Arial"/>
          <w:color w:val="222222"/>
          <w:sz w:val="21"/>
          <w:szCs w:val="21"/>
          <w:shd w:val="clear" w:color="auto" w:fill="FFFFFF"/>
        </w:rPr>
        <w:t>directors</w:t>
      </w:r>
      <w:r>
        <w:rPr>
          <w:rFonts w:ascii="Century Gothic" w:hAnsi="Century Gothic" w:cs="Arial"/>
          <w:color w:val="222222"/>
          <w:sz w:val="21"/>
          <w:szCs w:val="21"/>
          <w:shd w:val="clear" w:color="auto" w:fill="FFFFFF"/>
        </w:rPr>
        <w:t xml:space="preserve">, </w:t>
      </w:r>
      <w:proofErr w:type="spellStart"/>
      <w:r w:rsidRPr="008D1F5B">
        <w:rPr>
          <w:rFonts w:ascii="Century Gothic" w:hAnsi="Century Gothic" w:cs="Arial"/>
          <w:color w:val="222222"/>
          <w:sz w:val="21"/>
          <w:szCs w:val="21"/>
          <w:shd w:val="clear" w:color="auto" w:fill="FFFFFF"/>
        </w:rPr>
        <w:t>headteachers</w:t>
      </w:r>
      <w:proofErr w:type="spellEnd"/>
      <w:r>
        <w:rPr>
          <w:rFonts w:ascii="Century Gothic" w:hAnsi="Century Gothic" w:cs="Arial"/>
          <w:color w:val="222222"/>
          <w:sz w:val="21"/>
          <w:szCs w:val="21"/>
          <w:shd w:val="clear" w:color="auto" w:fill="FFFFFF"/>
        </w:rPr>
        <w:t xml:space="preserve"> and deputy heads</w:t>
      </w:r>
      <w:r w:rsidRPr="008D1F5B">
        <w:rPr>
          <w:rFonts w:ascii="Century Gothic" w:hAnsi="Century Gothic" w:cs="Arial"/>
          <w:color w:val="222222"/>
          <w:sz w:val="21"/>
          <w:szCs w:val="21"/>
          <w:shd w:val="clear" w:color="auto" w:fill="FFFFFF"/>
        </w:rPr>
        <w:t>.</w:t>
      </w:r>
    </w:p>
    <w:p w14:paraId="1A249DDF" w14:textId="3714C5B7" w:rsidR="00D004EA" w:rsidRPr="00A93AC0" w:rsidRDefault="00D004EA" w:rsidP="00A93AC0">
      <w:pPr>
        <w:pStyle w:val="1bodycopy10pt"/>
        <w:spacing w:after="0" w:line="276" w:lineRule="auto"/>
        <w:rPr>
          <w:rFonts w:ascii="Century Gothic" w:hAnsi="Century Gothic"/>
          <w:sz w:val="21"/>
          <w:szCs w:val="21"/>
          <w:lang w:val="en-GB"/>
        </w:rPr>
      </w:pPr>
      <w:r w:rsidRPr="00A93AC0">
        <w:rPr>
          <w:rFonts w:ascii="Century Gothic" w:hAnsi="Century Gothic"/>
          <w:sz w:val="21"/>
          <w:szCs w:val="21"/>
          <w:lang w:val="en-GB"/>
        </w:rPr>
        <w:t>Having a criminal record will not necessarily bar you from working at our trust. The success of your application will depend on your suitability for the job, the nature of the role, and the circumstances and background of any offences.</w:t>
      </w:r>
    </w:p>
    <w:p w14:paraId="395EF1CA" w14:textId="0AF8442B" w:rsidR="00D004EA" w:rsidRPr="00A93AC0" w:rsidRDefault="008D1F5B" w:rsidP="008D1F5B">
      <w:pPr>
        <w:pStyle w:val="1bodycopy10pt"/>
        <w:spacing w:after="0" w:line="276" w:lineRule="auto"/>
        <w:rPr>
          <w:rFonts w:ascii="Century Gothic" w:hAnsi="Century Gothic"/>
          <w:sz w:val="21"/>
          <w:szCs w:val="21"/>
          <w:lang w:val="en-GB"/>
        </w:rPr>
      </w:pPr>
      <w:r>
        <w:rPr>
          <w:rFonts w:ascii="Century Gothic" w:hAnsi="Century Gothic"/>
          <w:sz w:val="21"/>
          <w:szCs w:val="21"/>
          <w:lang w:val="en-GB"/>
        </w:rPr>
        <w:t>We are committed to o</w:t>
      </w:r>
      <w:r w:rsidR="00D004EA" w:rsidRPr="00A93AC0">
        <w:rPr>
          <w:rFonts w:ascii="Century Gothic" w:hAnsi="Century Gothic"/>
          <w:sz w:val="21"/>
          <w:szCs w:val="21"/>
          <w:lang w:val="en-GB"/>
        </w:rPr>
        <w:t>ur d</w:t>
      </w:r>
      <w:r w:rsidR="00A93AC0" w:rsidRPr="00A93AC0">
        <w:rPr>
          <w:rFonts w:ascii="Century Gothic" w:hAnsi="Century Gothic"/>
          <w:sz w:val="21"/>
          <w:szCs w:val="21"/>
          <w:lang w:val="en-GB"/>
        </w:rPr>
        <w:t xml:space="preserve">uty to safeguard children under </w:t>
      </w:r>
      <w:hyperlink r:id="rId11" w:history="1">
        <w:r w:rsidR="00D004EA" w:rsidRPr="00A93AC0">
          <w:rPr>
            <w:rStyle w:val="Hyperlink"/>
            <w:rFonts w:ascii="Century Gothic" w:hAnsi="Century Gothic"/>
            <w:sz w:val="21"/>
            <w:szCs w:val="21"/>
            <w:lang w:val="en-GB"/>
          </w:rPr>
          <w:t>Keeping Children Safe in Education</w:t>
        </w:r>
      </w:hyperlink>
      <w:r>
        <w:rPr>
          <w:rFonts w:ascii="Century Gothic" w:hAnsi="Century Gothic"/>
          <w:sz w:val="21"/>
          <w:szCs w:val="21"/>
          <w:lang w:val="en-GB"/>
        </w:rPr>
        <w:t>, as well as t</w:t>
      </w:r>
      <w:r w:rsidR="00D004EA" w:rsidRPr="00A93AC0">
        <w:rPr>
          <w:rFonts w:ascii="Century Gothic" w:hAnsi="Century Gothic"/>
          <w:sz w:val="21"/>
          <w:szCs w:val="21"/>
          <w:lang w:val="en-GB"/>
        </w:rPr>
        <w:t>he fair treatment of all applicants and equality of opportunity</w:t>
      </w:r>
      <w:r w:rsidR="00A93AC0" w:rsidRPr="00A93AC0">
        <w:rPr>
          <w:rFonts w:ascii="Century Gothic" w:hAnsi="Century Gothic"/>
          <w:sz w:val="21"/>
          <w:szCs w:val="21"/>
          <w:lang w:val="en-GB"/>
        </w:rPr>
        <w:t xml:space="preserve">. </w:t>
      </w:r>
      <w:r w:rsidR="00D004EA" w:rsidRPr="00A93AC0">
        <w:rPr>
          <w:rFonts w:ascii="Century Gothic" w:hAnsi="Century Gothic"/>
          <w:sz w:val="21"/>
          <w:szCs w:val="21"/>
          <w:lang w:val="en-GB"/>
        </w:rPr>
        <w:t xml:space="preserve"> </w:t>
      </w:r>
    </w:p>
    <w:p w14:paraId="54B1DDB6" w14:textId="77777777" w:rsidR="00A93AC0" w:rsidRPr="00A93AC0" w:rsidRDefault="00A93AC0" w:rsidP="00A93AC0">
      <w:pPr>
        <w:pStyle w:val="4Bulletedcopyblue"/>
        <w:numPr>
          <w:ilvl w:val="0"/>
          <w:numId w:val="0"/>
        </w:numPr>
        <w:spacing w:after="0" w:line="276" w:lineRule="auto"/>
        <w:ind w:left="720"/>
        <w:rPr>
          <w:rFonts w:ascii="Century Gothic" w:hAnsi="Century Gothic"/>
          <w:sz w:val="22"/>
          <w:szCs w:val="22"/>
          <w:lang w:val="en-GB"/>
        </w:rPr>
      </w:pPr>
    </w:p>
    <w:p w14:paraId="3A5F9D87" w14:textId="58549A51" w:rsidR="00A93AC0" w:rsidRPr="008D1F5B" w:rsidRDefault="00A93AC0" w:rsidP="00A93AC0">
      <w:pPr>
        <w:spacing w:line="276" w:lineRule="auto"/>
        <w:rPr>
          <w:rFonts w:ascii="Century Gothic" w:hAnsi="Century Gothic"/>
          <w:b/>
          <w:color w:val="0070C0"/>
          <w:szCs w:val="22"/>
        </w:rPr>
      </w:pPr>
      <w:r w:rsidRPr="008D1F5B">
        <w:rPr>
          <w:rFonts w:ascii="Century Gothic" w:hAnsi="Century Gothic"/>
          <w:b/>
          <w:color w:val="0070C0"/>
          <w:szCs w:val="22"/>
        </w:rPr>
        <w:t>2. Protections and Exemptions</w:t>
      </w:r>
    </w:p>
    <w:p w14:paraId="40B0F1AA" w14:textId="77777777" w:rsidR="00A93AC0" w:rsidRPr="00A93AC0" w:rsidRDefault="00A93AC0" w:rsidP="00A93AC0">
      <w:pPr>
        <w:spacing w:line="276" w:lineRule="auto"/>
        <w:rPr>
          <w:rFonts w:ascii="Century Gothic" w:hAnsi="Century Gothic"/>
          <w:b/>
          <w:szCs w:val="22"/>
        </w:rPr>
      </w:pPr>
    </w:p>
    <w:p w14:paraId="20725158" w14:textId="2784279F" w:rsidR="00D004EA" w:rsidRPr="00A93AC0" w:rsidRDefault="00A93AC0" w:rsidP="00A93AC0">
      <w:pPr>
        <w:pStyle w:val="1bodycopy10pt"/>
        <w:spacing w:after="0" w:line="276" w:lineRule="auto"/>
        <w:rPr>
          <w:rFonts w:ascii="Century Gothic" w:hAnsi="Century Gothic"/>
          <w:sz w:val="21"/>
          <w:szCs w:val="21"/>
          <w:lang w:val="en-GB"/>
        </w:rPr>
      </w:pPr>
      <w:r w:rsidRPr="00A93AC0">
        <w:rPr>
          <w:rFonts w:ascii="Century Gothic" w:hAnsi="Century Gothic"/>
          <w:b/>
          <w:bCs/>
          <w:sz w:val="21"/>
          <w:szCs w:val="21"/>
          <w:lang w:val="en-GB"/>
        </w:rPr>
        <w:t xml:space="preserve"> </w:t>
      </w:r>
      <w:r w:rsidR="00D004EA" w:rsidRPr="00A93AC0">
        <w:rPr>
          <w:rFonts w:ascii="Century Gothic" w:hAnsi="Century Gothic"/>
          <w:b/>
          <w:bCs/>
          <w:sz w:val="21"/>
          <w:szCs w:val="21"/>
          <w:lang w:val="en-GB"/>
        </w:rPr>
        <w:t>‘Specified offences’</w:t>
      </w:r>
      <w:r w:rsidR="00D004EA" w:rsidRPr="00A93AC0">
        <w:rPr>
          <w:rFonts w:ascii="Century Gothic" w:hAnsi="Century Gothic"/>
          <w:sz w:val="21"/>
          <w:szCs w:val="21"/>
          <w:lang w:val="en-GB"/>
        </w:rPr>
        <w:t xml:space="preserve"> will always be disclosed on a DBS certificate, and should always be included in self-declarations – see the </w:t>
      </w:r>
      <w:hyperlink r:id="rId12" w:history="1">
        <w:r w:rsidR="00D004EA" w:rsidRPr="00A93AC0">
          <w:rPr>
            <w:rStyle w:val="Hyperlink"/>
            <w:rFonts w:ascii="Century Gothic" w:hAnsi="Century Gothic"/>
            <w:sz w:val="21"/>
            <w:szCs w:val="21"/>
            <w:lang w:val="en-GB"/>
          </w:rPr>
          <w:t>government’s list</w:t>
        </w:r>
      </w:hyperlink>
      <w:r w:rsidR="00D004EA" w:rsidRPr="00A93AC0">
        <w:rPr>
          <w:rFonts w:ascii="Century Gothic" w:hAnsi="Century Gothic"/>
          <w:sz w:val="21"/>
          <w:szCs w:val="21"/>
          <w:lang w:val="en-GB"/>
        </w:rPr>
        <w:t xml:space="preserve"> for further details. It is a criminal offence for any person who </w:t>
      </w:r>
      <w:proofErr w:type="gramStart"/>
      <w:r w:rsidR="00D004EA" w:rsidRPr="00A93AC0">
        <w:rPr>
          <w:rFonts w:ascii="Century Gothic" w:hAnsi="Century Gothic"/>
          <w:sz w:val="21"/>
          <w:szCs w:val="21"/>
          <w:lang w:val="en-GB"/>
        </w:rPr>
        <w:t>is barred</w:t>
      </w:r>
      <w:proofErr w:type="gramEnd"/>
      <w:r w:rsidR="00D004EA" w:rsidRPr="00A93AC0">
        <w:rPr>
          <w:rFonts w:ascii="Century Gothic" w:hAnsi="Century Gothic"/>
          <w:sz w:val="21"/>
          <w:szCs w:val="21"/>
          <w:lang w:val="en-GB"/>
        </w:rPr>
        <w:t xml:space="preserve"> from working with children to apply for a position in a school. </w:t>
      </w:r>
      <w:r w:rsidRPr="00A93AC0">
        <w:rPr>
          <w:rFonts w:ascii="Century Gothic" w:hAnsi="Century Gothic"/>
          <w:sz w:val="21"/>
          <w:szCs w:val="21"/>
          <w:lang w:val="en-GB"/>
        </w:rPr>
        <w:t>We</w:t>
      </w:r>
      <w:r w:rsidR="00D004EA" w:rsidRPr="00A93AC0">
        <w:rPr>
          <w:rFonts w:ascii="Century Gothic" w:hAnsi="Century Gothic"/>
          <w:sz w:val="21"/>
          <w:szCs w:val="21"/>
          <w:lang w:val="en-GB"/>
        </w:rPr>
        <w:t xml:space="preserve"> will make a report to the DBS and/or the police as appropriate, if </w:t>
      </w:r>
      <w:r w:rsidRPr="00A93AC0">
        <w:rPr>
          <w:rFonts w:ascii="Century Gothic" w:hAnsi="Century Gothic"/>
          <w:sz w:val="21"/>
          <w:szCs w:val="21"/>
          <w:lang w:val="en-GB"/>
        </w:rPr>
        <w:t>we receive</w:t>
      </w:r>
      <w:r w:rsidR="00D004EA" w:rsidRPr="00A93AC0">
        <w:rPr>
          <w:rFonts w:ascii="Century Gothic" w:hAnsi="Century Gothic"/>
          <w:sz w:val="21"/>
          <w:szCs w:val="21"/>
          <w:lang w:val="en-GB"/>
        </w:rPr>
        <w:t xml:space="preserve"> an application from a barred person.</w:t>
      </w:r>
    </w:p>
    <w:p w14:paraId="004D85E9" w14:textId="77777777" w:rsidR="00A93AC0" w:rsidRPr="00A93AC0" w:rsidRDefault="00A93AC0" w:rsidP="00A93AC0">
      <w:pPr>
        <w:pStyle w:val="1bodycopy10pt"/>
        <w:spacing w:after="0" w:line="276" w:lineRule="auto"/>
        <w:rPr>
          <w:rFonts w:ascii="Century Gothic" w:hAnsi="Century Gothic"/>
          <w:b/>
          <w:bCs/>
          <w:sz w:val="21"/>
          <w:szCs w:val="21"/>
          <w:lang w:val="en-GB"/>
        </w:rPr>
      </w:pPr>
    </w:p>
    <w:p w14:paraId="5CA76CD7" w14:textId="22826AF2" w:rsidR="00D004EA" w:rsidRPr="00A93AC0" w:rsidRDefault="00D004EA" w:rsidP="00A93AC0">
      <w:pPr>
        <w:pStyle w:val="1bodycopy10pt"/>
        <w:spacing w:after="0" w:line="276" w:lineRule="auto"/>
        <w:rPr>
          <w:rFonts w:ascii="Century Gothic" w:hAnsi="Century Gothic"/>
          <w:sz w:val="21"/>
          <w:szCs w:val="21"/>
          <w:lang w:val="en-GB"/>
        </w:rPr>
      </w:pPr>
      <w:r w:rsidRPr="00A93AC0">
        <w:rPr>
          <w:rFonts w:ascii="Century Gothic" w:hAnsi="Century Gothic"/>
          <w:b/>
          <w:bCs/>
          <w:sz w:val="21"/>
          <w:szCs w:val="21"/>
          <w:lang w:val="en-GB"/>
        </w:rPr>
        <w:t>‘Protected offences’</w:t>
      </w:r>
      <w:r w:rsidRPr="00A93AC0">
        <w:rPr>
          <w:rFonts w:ascii="Century Gothic" w:hAnsi="Century Gothic"/>
          <w:sz w:val="21"/>
          <w:szCs w:val="21"/>
          <w:lang w:val="en-GB"/>
        </w:rPr>
        <w:t xml:space="preserve"> are certain old or minor offences that may not be disclosed on a DBS check. Guidance as to whether a caution or conviction is ‘protected’ can be found in:</w:t>
      </w:r>
    </w:p>
    <w:p w14:paraId="35DDBE8D" w14:textId="2BDEED78" w:rsidR="00A93AC0" w:rsidRPr="00A93AC0" w:rsidRDefault="00A93AC0" w:rsidP="00A93AC0">
      <w:pPr>
        <w:pStyle w:val="4Bulletedcopyblue"/>
        <w:numPr>
          <w:ilvl w:val="0"/>
          <w:numId w:val="34"/>
        </w:numPr>
        <w:spacing w:after="0" w:line="276" w:lineRule="auto"/>
        <w:rPr>
          <w:rFonts w:ascii="Century Gothic" w:hAnsi="Century Gothic"/>
          <w:sz w:val="21"/>
          <w:szCs w:val="21"/>
          <w:lang w:val="en-GB"/>
        </w:rPr>
      </w:pPr>
      <w:r>
        <w:rPr>
          <w:rFonts w:ascii="Century Gothic" w:hAnsi="Century Gothic"/>
          <w:sz w:val="21"/>
          <w:szCs w:val="21"/>
          <w:lang w:val="en-GB"/>
        </w:rPr>
        <w:t>Government</w:t>
      </w:r>
      <w:r w:rsidR="00D004EA" w:rsidRPr="00A93AC0">
        <w:rPr>
          <w:rFonts w:ascii="Century Gothic" w:hAnsi="Century Gothic"/>
          <w:sz w:val="21"/>
          <w:szCs w:val="21"/>
          <w:lang w:val="en-GB"/>
        </w:rPr>
        <w:t xml:space="preserve"> </w:t>
      </w:r>
      <w:hyperlink r:id="rId13" w:history="1">
        <w:r>
          <w:rPr>
            <w:rStyle w:val="Hyperlink"/>
            <w:rFonts w:ascii="Century Gothic" w:hAnsi="Century Gothic"/>
            <w:sz w:val="21"/>
            <w:szCs w:val="21"/>
            <w:lang w:val="en-GB"/>
          </w:rPr>
          <w:t>g</w:t>
        </w:r>
        <w:r w:rsidR="00D004EA" w:rsidRPr="00A93AC0">
          <w:rPr>
            <w:rStyle w:val="Hyperlink"/>
            <w:rFonts w:ascii="Century Gothic" w:hAnsi="Century Gothic"/>
            <w:sz w:val="21"/>
            <w:szCs w:val="21"/>
            <w:lang w:val="en-GB"/>
          </w:rPr>
          <w:t>uidance on the Rehabilitatio</w:t>
        </w:r>
        <w:r>
          <w:rPr>
            <w:rStyle w:val="Hyperlink"/>
            <w:rFonts w:ascii="Century Gothic" w:hAnsi="Century Gothic"/>
            <w:sz w:val="21"/>
            <w:szCs w:val="21"/>
            <w:lang w:val="en-GB"/>
          </w:rPr>
          <w:t xml:space="preserve">n of Offenders Act 1974 and </w:t>
        </w:r>
        <w:r w:rsidR="00D004EA" w:rsidRPr="00A93AC0">
          <w:rPr>
            <w:rStyle w:val="Hyperlink"/>
            <w:rFonts w:ascii="Century Gothic" w:hAnsi="Century Gothic"/>
            <w:sz w:val="21"/>
            <w:szCs w:val="21"/>
            <w:lang w:val="en-GB"/>
          </w:rPr>
          <w:t>Exceptions Order 1975</w:t>
        </w:r>
      </w:hyperlink>
    </w:p>
    <w:p w14:paraId="1CE3A4F2" w14:textId="22F897A1" w:rsidR="00D004EA" w:rsidRPr="00A93AC0" w:rsidRDefault="00D004EA" w:rsidP="00A93AC0">
      <w:pPr>
        <w:pStyle w:val="4Bulletedcopyblue"/>
        <w:numPr>
          <w:ilvl w:val="0"/>
          <w:numId w:val="34"/>
        </w:numPr>
        <w:spacing w:after="0" w:line="276" w:lineRule="auto"/>
        <w:rPr>
          <w:rFonts w:ascii="Century Gothic" w:hAnsi="Century Gothic"/>
          <w:sz w:val="21"/>
          <w:szCs w:val="21"/>
          <w:lang w:val="en-GB"/>
        </w:rPr>
      </w:pPr>
      <w:r w:rsidRPr="00A93AC0">
        <w:rPr>
          <w:rFonts w:ascii="Century Gothic" w:hAnsi="Century Gothic"/>
          <w:sz w:val="21"/>
          <w:szCs w:val="21"/>
          <w:lang w:val="en-GB"/>
        </w:rPr>
        <w:t xml:space="preserve">The government’s tool to </w:t>
      </w:r>
      <w:hyperlink r:id="rId14" w:history="1">
        <w:r w:rsidRPr="00A93AC0">
          <w:rPr>
            <w:rStyle w:val="Hyperlink"/>
            <w:rFonts w:ascii="Century Gothic" w:hAnsi="Century Gothic"/>
            <w:sz w:val="21"/>
            <w:szCs w:val="21"/>
            <w:lang w:val="en-GB"/>
          </w:rPr>
          <w:t>check whether to disclose cautions or convictions</w:t>
        </w:r>
      </w:hyperlink>
    </w:p>
    <w:p w14:paraId="643B9AAC" w14:textId="12314B49" w:rsidR="00D004EA" w:rsidRPr="00A93AC0" w:rsidRDefault="00D004EA" w:rsidP="00A93AC0">
      <w:pPr>
        <w:pStyle w:val="1bodycopy10pt"/>
        <w:spacing w:after="0" w:line="276" w:lineRule="auto"/>
        <w:rPr>
          <w:rFonts w:ascii="Century Gothic" w:hAnsi="Century Gothic"/>
          <w:sz w:val="21"/>
          <w:szCs w:val="21"/>
          <w:lang w:val="en-GB"/>
        </w:rPr>
      </w:pPr>
      <w:r w:rsidRPr="00A93AC0">
        <w:rPr>
          <w:rFonts w:ascii="Century Gothic" w:hAnsi="Century Gothic"/>
          <w:sz w:val="21"/>
          <w:szCs w:val="21"/>
          <w:lang w:val="en-GB"/>
        </w:rPr>
        <w:t xml:space="preserve">Applicants </w:t>
      </w:r>
      <w:r w:rsidRPr="00A93AC0">
        <w:rPr>
          <w:rFonts w:ascii="Century Gothic" w:hAnsi="Century Gothic"/>
          <w:b/>
          <w:bCs/>
          <w:sz w:val="21"/>
          <w:szCs w:val="21"/>
          <w:lang w:val="en-GB"/>
        </w:rPr>
        <w:t>should not</w:t>
      </w:r>
      <w:r w:rsidRPr="00A93AC0">
        <w:rPr>
          <w:rFonts w:ascii="Century Gothic" w:hAnsi="Century Gothic"/>
          <w:sz w:val="21"/>
          <w:szCs w:val="21"/>
          <w:lang w:val="en-GB"/>
        </w:rPr>
        <w:t xml:space="preserve"> list any ‘protected’ offences on their self-declaration form, and we will not </w:t>
      </w:r>
      <w:proofErr w:type="gramStart"/>
      <w:r w:rsidRPr="00A93AC0">
        <w:rPr>
          <w:rFonts w:ascii="Century Gothic" w:hAnsi="Century Gothic"/>
          <w:sz w:val="21"/>
          <w:szCs w:val="21"/>
          <w:lang w:val="en-GB"/>
        </w:rPr>
        <w:t>take them into account</w:t>
      </w:r>
      <w:proofErr w:type="gramEnd"/>
      <w:r w:rsidRPr="00A93AC0">
        <w:rPr>
          <w:rFonts w:ascii="Century Gothic" w:hAnsi="Century Gothic"/>
          <w:sz w:val="21"/>
          <w:szCs w:val="21"/>
          <w:lang w:val="en-GB"/>
        </w:rPr>
        <w:t xml:space="preserve"> if we are made aware of them. </w:t>
      </w:r>
    </w:p>
    <w:p w14:paraId="431F2696" w14:textId="111A4F01" w:rsidR="00A93AC0" w:rsidRDefault="00A93AC0" w:rsidP="00A93AC0">
      <w:pPr>
        <w:pStyle w:val="1bodycopy10pt"/>
        <w:spacing w:after="0" w:line="276" w:lineRule="auto"/>
        <w:rPr>
          <w:rFonts w:ascii="Century Gothic" w:hAnsi="Century Gothic"/>
          <w:sz w:val="22"/>
          <w:szCs w:val="22"/>
          <w:lang w:val="en-GB"/>
        </w:rPr>
      </w:pPr>
    </w:p>
    <w:p w14:paraId="39559768" w14:textId="4E33CA31" w:rsidR="00A93AC0" w:rsidRPr="008D1F5B" w:rsidRDefault="00A93AC0" w:rsidP="00A93AC0">
      <w:pPr>
        <w:pStyle w:val="1bodycopy10pt"/>
        <w:spacing w:after="0" w:line="276" w:lineRule="auto"/>
        <w:rPr>
          <w:rFonts w:ascii="Century Gothic" w:hAnsi="Century Gothic"/>
          <w:b/>
          <w:color w:val="0070C0"/>
          <w:sz w:val="22"/>
          <w:szCs w:val="22"/>
          <w:lang w:val="en-GB"/>
        </w:rPr>
      </w:pPr>
      <w:r w:rsidRPr="008D1F5B">
        <w:rPr>
          <w:rFonts w:ascii="Century Gothic" w:hAnsi="Century Gothic"/>
          <w:b/>
          <w:color w:val="0070C0"/>
          <w:sz w:val="22"/>
          <w:szCs w:val="22"/>
          <w:lang w:val="en-GB"/>
        </w:rPr>
        <w:t xml:space="preserve">3. Responsibilities </w:t>
      </w:r>
    </w:p>
    <w:p w14:paraId="5DA9B29E" w14:textId="77777777" w:rsidR="00D004EA" w:rsidRPr="00A93AC0" w:rsidRDefault="00D004EA" w:rsidP="00A93AC0">
      <w:pPr>
        <w:spacing w:line="276" w:lineRule="auto"/>
        <w:rPr>
          <w:rFonts w:ascii="Century Gothic" w:hAnsi="Century Gothic"/>
          <w:szCs w:val="22"/>
        </w:rPr>
      </w:pPr>
    </w:p>
    <w:p w14:paraId="0478FDEC" w14:textId="2D74FE80" w:rsidR="00D004EA" w:rsidRPr="00A93AC0" w:rsidRDefault="00D004EA" w:rsidP="00A93AC0">
      <w:pPr>
        <w:pStyle w:val="Subhead2"/>
        <w:spacing w:before="0" w:after="0" w:line="276" w:lineRule="auto"/>
        <w:rPr>
          <w:rFonts w:ascii="Century Gothic" w:hAnsi="Century Gothic"/>
          <w:sz w:val="21"/>
          <w:szCs w:val="21"/>
          <w:lang w:val="en-GB"/>
        </w:rPr>
      </w:pPr>
      <w:r w:rsidRPr="00A93AC0">
        <w:rPr>
          <w:rFonts w:ascii="Century Gothic" w:hAnsi="Century Gothic"/>
          <w:sz w:val="21"/>
          <w:szCs w:val="21"/>
          <w:lang w:val="en-GB"/>
        </w:rPr>
        <w:t>3.1 The headteacher</w:t>
      </w:r>
      <w:r w:rsidR="008D1F5B">
        <w:rPr>
          <w:rFonts w:ascii="Century Gothic" w:hAnsi="Century Gothic"/>
          <w:sz w:val="21"/>
          <w:szCs w:val="21"/>
          <w:lang w:val="en-GB"/>
        </w:rPr>
        <w:t>*</w:t>
      </w:r>
      <w:r w:rsidR="00A93AC0" w:rsidRPr="00A93AC0">
        <w:rPr>
          <w:rFonts w:ascii="Century Gothic" w:hAnsi="Century Gothic"/>
          <w:sz w:val="21"/>
          <w:szCs w:val="21"/>
          <w:lang w:val="en-GB"/>
        </w:rPr>
        <w:t xml:space="preserve"> will</w:t>
      </w:r>
    </w:p>
    <w:p w14:paraId="4BD0E022" w14:textId="763D8B56" w:rsidR="00A93AC0" w:rsidRPr="00A93AC0" w:rsidRDefault="00D004EA" w:rsidP="00A93AC0">
      <w:pPr>
        <w:pStyle w:val="4Bulletedcopyblue"/>
        <w:numPr>
          <w:ilvl w:val="0"/>
          <w:numId w:val="35"/>
        </w:numPr>
        <w:spacing w:after="0" w:line="276" w:lineRule="auto"/>
        <w:rPr>
          <w:rFonts w:ascii="Century Gothic" w:hAnsi="Century Gothic"/>
          <w:sz w:val="21"/>
          <w:szCs w:val="21"/>
          <w:lang w:val="en-GB"/>
        </w:rPr>
      </w:pPr>
      <w:r w:rsidRPr="00A93AC0">
        <w:rPr>
          <w:rFonts w:ascii="Century Gothic" w:hAnsi="Century Gothic"/>
          <w:sz w:val="21"/>
          <w:szCs w:val="21"/>
          <w:lang w:val="en-GB"/>
        </w:rPr>
        <w:t xml:space="preserve">Uphold </w:t>
      </w:r>
      <w:r w:rsidR="00A93AC0">
        <w:rPr>
          <w:rFonts w:ascii="Century Gothic" w:hAnsi="Century Gothic"/>
          <w:sz w:val="21"/>
          <w:szCs w:val="21"/>
          <w:lang w:val="en-GB"/>
        </w:rPr>
        <w:t>the trust’s</w:t>
      </w:r>
      <w:r w:rsidRPr="00A93AC0">
        <w:rPr>
          <w:rFonts w:ascii="Century Gothic" w:hAnsi="Century Gothic"/>
          <w:sz w:val="21"/>
          <w:szCs w:val="21"/>
          <w:lang w:val="en-GB"/>
        </w:rPr>
        <w:t xml:space="preserve"> commitment to the fair treatment of all job applicants </w:t>
      </w:r>
    </w:p>
    <w:p w14:paraId="3EFA1D93" w14:textId="77777777" w:rsidR="00A93AC0" w:rsidRPr="00A93AC0" w:rsidRDefault="00D004EA" w:rsidP="00A93AC0">
      <w:pPr>
        <w:pStyle w:val="4Bulletedcopyblue"/>
        <w:numPr>
          <w:ilvl w:val="0"/>
          <w:numId w:val="35"/>
        </w:numPr>
        <w:spacing w:after="0" w:line="276" w:lineRule="auto"/>
        <w:rPr>
          <w:rFonts w:ascii="Century Gothic" w:hAnsi="Century Gothic"/>
          <w:sz w:val="21"/>
          <w:szCs w:val="21"/>
          <w:lang w:val="en-GB"/>
        </w:rPr>
      </w:pPr>
      <w:r w:rsidRPr="00A93AC0">
        <w:rPr>
          <w:rFonts w:ascii="Century Gothic" w:hAnsi="Century Gothic"/>
          <w:sz w:val="21"/>
          <w:szCs w:val="21"/>
          <w:lang w:val="en-GB"/>
        </w:rPr>
        <w:t xml:space="preserve">Make sure all job application forms contain clear and relevant information about what cautions or convictions applicants are expected to disclose, and what safeguarding checks the </w:t>
      </w:r>
      <w:r w:rsidR="00A93AC0" w:rsidRPr="00A93AC0">
        <w:rPr>
          <w:rFonts w:ascii="Century Gothic" w:hAnsi="Century Gothic"/>
          <w:sz w:val="21"/>
          <w:szCs w:val="21"/>
          <w:lang w:val="en-GB"/>
        </w:rPr>
        <w:t xml:space="preserve">school </w:t>
      </w:r>
      <w:r w:rsidRPr="00A93AC0">
        <w:rPr>
          <w:rFonts w:ascii="Century Gothic" w:hAnsi="Century Gothic"/>
          <w:sz w:val="21"/>
          <w:szCs w:val="21"/>
          <w:lang w:val="en-GB"/>
        </w:rPr>
        <w:t>will carry out, and at what stage in the application process</w:t>
      </w:r>
    </w:p>
    <w:p w14:paraId="06620486" w14:textId="54022C84" w:rsidR="00D004EA" w:rsidRDefault="00D004EA" w:rsidP="00A93AC0">
      <w:pPr>
        <w:pStyle w:val="4Bulletedcopyblue"/>
        <w:numPr>
          <w:ilvl w:val="0"/>
          <w:numId w:val="35"/>
        </w:numPr>
        <w:spacing w:after="0" w:line="276" w:lineRule="auto"/>
        <w:rPr>
          <w:rFonts w:ascii="Century Gothic" w:hAnsi="Century Gothic"/>
          <w:sz w:val="21"/>
          <w:szCs w:val="21"/>
          <w:lang w:val="en-GB"/>
        </w:rPr>
      </w:pPr>
      <w:r w:rsidRPr="00A93AC0">
        <w:rPr>
          <w:rFonts w:ascii="Century Gothic" w:hAnsi="Century Gothic"/>
          <w:sz w:val="21"/>
          <w:szCs w:val="21"/>
          <w:lang w:val="en-GB"/>
        </w:rPr>
        <w:t>Make sure staff involved in the recruitment process have received appropriate guidance and training about their legal duties in employing ex-offenders, and assessing the relevance and circumstances of offences</w:t>
      </w:r>
      <w:r w:rsidR="008D1F5B">
        <w:rPr>
          <w:rFonts w:ascii="Century Gothic" w:hAnsi="Century Gothic"/>
          <w:sz w:val="21"/>
          <w:szCs w:val="21"/>
          <w:lang w:val="en-GB"/>
        </w:rPr>
        <w:t>.</w:t>
      </w:r>
    </w:p>
    <w:p w14:paraId="7272B145" w14:textId="4C5824D6" w:rsidR="00FE7EB1" w:rsidRPr="00FE7EB1" w:rsidRDefault="00FE7EB1" w:rsidP="00FE7EB1">
      <w:pPr>
        <w:pStyle w:val="1bodycopy10pt"/>
        <w:numPr>
          <w:ilvl w:val="0"/>
          <w:numId w:val="35"/>
        </w:numPr>
        <w:spacing w:after="0" w:line="276" w:lineRule="auto"/>
        <w:rPr>
          <w:rFonts w:ascii="Century Gothic" w:hAnsi="Century Gothic"/>
          <w:sz w:val="21"/>
          <w:szCs w:val="21"/>
          <w:lang w:val="en-GB"/>
        </w:rPr>
      </w:pPr>
      <w:r>
        <w:rPr>
          <w:rFonts w:ascii="Century Gothic" w:hAnsi="Century Gothic"/>
          <w:sz w:val="21"/>
          <w:szCs w:val="21"/>
          <w:lang w:val="en-GB"/>
        </w:rPr>
        <w:t>Make sure that a</w:t>
      </w:r>
      <w:r w:rsidRPr="008D1F5B">
        <w:rPr>
          <w:rFonts w:ascii="Century Gothic" w:hAnsi="Century Gothic"/>
          <w:sz w:val="21"/>
          <w:szCs w:val="21"/>
          <w:lang w:val="en-GB"/>
        </w:rPr>
        <w:t xml:space="preserve"> conditional offer </w:t>
      </w:r>
      <w:proofErr w:type="gramStart"/>
      <w:r>
        <w:rPr>
          <w:rFonts w:ascii="Century Gothic" w:hAnsi="Century Gothic"/>
          <w:sz w:val="21"/>
          <w:szCs w:val="21"/>
          <w:lang w:val="en-GB"/>
        </w:rPr>
        <w:t>is</w:t>
      </w:r>
      <w:r w:rsidRPr="008D1F5B">
        <w:rPr>
          <w:rFonts w:ascii="Century Gothic" w:hAnsi="Century Gothic"/>
          <w:sz w:val="21"/>
          <w:szCs w:val="21"/>
          <w:lang w:val="en-GB"/>
        </w:rPr>
        <w:t xml:space="preserve"> only confirmed</w:t>
      </w:r>
      <w:proofErr w:type="gramEnd"/>
      <w:r w:rsidRPr="008D1F5B">
        <w:rPr>
          <w:rFonts w:ascii="Century Gothic" w:hAnsi="Century Gothic"/>
          <w:sz w:val="21"/>
          <w:szCs w:val="21"/>
          <w:lang w:val="en-GB"/>
        </w:rPr>
        <w:t xml:space="preserve"> once staff are happy that any previous convictions do</w:t>
      </w:r>
      <w:r>
        <w:rPr>
          <w:rFonts w:ascii="Century Gothic" w:hAnsi="Century Gothic"/>
          <w:sz w:val="21"/>
          <w:szCs w:val="21"/>
          <w:lang w:val="en-GB"/>
        </w:rPr>
        <w:t xml:space="preserve"> not </w:t>
      </w:r>
      <w:r w:rsidRPr="008D1F5B">
        <w:rPr>
          <w:rFonts w:ascii="Century Gothic" w:hAnsi="Century Gothic"/>
          <w:sz w:val="21"/>
          <w:szCs w:val="21"/>
          <w:lang w:val="en-GB"/>
        </w:rPr>
        <w:t>make applicants unsuitable for the role.</w:t>
      </w:r>
    </w:p>
    <w:p w14:paraId="020201E9" w14:textId="7968D9DD" w:rsidR="00A93AC0" w:rsidRDefault="008D1F5B" w:rsidP="00A93AC0">
      <w:pPr>
        <w:pStyle w:val="4Bulletedcopyblue"/>
        <w:numPr>
          <w:ilvl w:val="0"/>
          <w:numId w:val="0"/>
        </w:numPr>
        <w:spacing w:after="0" w:line="276" w:lineRule="auto"/>
        <w:rPr>
          <w:rFonts w:ascii="Century Gothic" w:hAnsi="Century Gothic"/>
          <w:sz w:val="21"/>
          <w:szCs w:val="21"/>
          <w:lang w:val="en-GB"/>
        </w:rPr>
      </w:pPr>
      <w:r>
        <w:rPr>
          <w:rFonts w:ascii="Century Gothic" w:hAnsi="Century Gothic"/>
          <w:sz w:val="21"/>
          <w:szCs w:val="21"/>
          <w:lang w:val="en-GB"/>
        </w:rPr>
        <w:t>*</w:t>
      </w:r>
      <w:r w:rsidR="00A93AC0">
        <w:rPr>
          <w:rFonts w:ascii="Century Gothic" w:hAnsi="Century Gothic"/>
          <w:sz w:val="21"/>
          <w:szCs w:val="21"/>
          <w:lang w:val="en-GB"/>
        </w:rPr>
        <w:t xml:space="preserve">These responsibilities sit with the CEO, for senior leadership or central positions overseen at trust level. </w:t>
      </w:r>
    </w:p>
    <w:p w14:paraId="596E5A53" w14:textId="77777777" w:rsidR="00FE7EB1" w:rsidRDefault="00FE7EB1">
      <w:pPr>
        <w:spacing w:line="240" w:lineRule="auto"/>
        <w:jc w:val="left"/>
        <w:rPr>
          <w:rFonts w:ascii="Century Gothic" w:eastAsia="MS Mincho" w:hAnsi="Century Gothic"/>
          <w:b/>
          <w:color w:val="12263F"/>
          <w:sz w:val="21"/>
          <w:szCs w:val="21"/>
        </w:rPr>
      </w:pPr>
      <w:r>
        <w:rPr>
          <w:rFonts w:ascii="Century Gothic" w:hAnsi="Century Gothic"/>
          <w:sz w:val="21"/>
          <w:szCs w:val="21"/>
        </w:rPr>
        <w:br w:type="page"/>
      </w:r>
    </w:p>
    <w:p w14:paraId="795444EB" w14:textId="5743A719" w:rsidR="00D004EA" w:rsidRPr="00A93AC0" w:rsidRDefault="00D004EA" w:rsidP="00A93AC0">
      <w:pPr>
        <w:pStyle w:val="Subhead2"/>
        <w:spacing w:before="0" w:after="0" w:line="276" w:lineRule="auto"/>
        <w:rPr>
          <w:rFonts w:ascii="Century Gothic" w:hAnsi="Century Gothic"/>
          <w:sz w:val="21"/>
          <w:szCs w:val="21"/>
          <w:lang w:val="en-GB"/>
        </w:rPr>
      </w:pPr>
      <w:bookmarkStart w:id="1" w:name="_GoBack"/>
      <w:bookmarkEnd w:id="1"/>
      <w:r w:rsidRPr="00A93AC0">
        <w:rPr>
          <w:rFonts w:ascii="Century Gothic" w:hAnsi="Century Gothic"/>
          <w:sz w:val="21"/>
          <w:szCs w:val="21"/>
          <w:lang w:val="en-GB"/>
        </w:rPr>
        <w:lastRenderedPageBreak/>
        <w:t>3.2 Staff involved in the recruitment process</w:t>
      </w:r>
      <w:r w:rsidR="00A93AC0" w:rsidRPr="00A93AC0">
        <w:rPr>
          <w:rFonts w:ascii="Century Gothic" w:hAnsi="Century Gothic"/>
          <w:sz w:val="21"/>
          <w:szCs w:val="21"/>
          <w:lang w:val="en-GB"/>
        </w:rPr>
        <w:t xml:space="preserve"> will</w:t>
      </w:r>
    </w:p>
    <w:p w14:paraId="30E4ED13" w14:textId="77777777" w:rsidR="00D004EA" w:rsidRPr="00A93AC0" w:rsidRDefault="00D004EA" w:rsidP="00A93AC0">
      <w:pPr>
        <w:pStyle w:val="4Bulletedcopyblue"/>
        <w:numPr>
          <w:ilvl w:val="0"/>
          <w:numId w:val="36"/>
        </w:numPr>
        <w:spacing w:after="0" w:line="276" w:lineRule="auto"/>
        <w:rPr>
          <w:rFonts w:ascii="Century Gothic" w:hAnsi="Century Gothic"/>
          <w:sz w:val="21"/>
          <w:szCs w:val="21"/>
          <w:lang w:val="en-GB"/>
        </w:rPr>
      </w:pPr>
      <w:r w:rsidRPr="00A93AC0">
        <w:rPr>
          <w:rFonts w:ascii="Century Gothic" w:hAnsi="Century Gothic"/>
          <w:sz w:val="21"/>
          <w:szCs w:val="21"/>
          <w:lang w:val="en-GB"/>
        </w:rPr>
        <w:t xml:space="preserve">Treat applicants fairly, including in relation to any history of offending </w:t>
      </w:r>
    </w:p>
    <w:p w14:paraId="5967B590" w14:textId="77777777" w:rsidR="00D004EA" w:rsidRPr="00A93AC0" w:rsidRDefault="00D004EA" w:rsidP="00A93AC0">
      <w:pPr>
        <w:pStyle w:val="4Bulletedcopyblue"/>
        <w:numPr>
          <w:ilvl w:val="0"/>
          <w:numId w:val="36"/>
        </w:numPr>
        <w:spacing w:after="0" w:line="276" w:lineRule="auto"/>
        <w:rPr>
          <w:rFonts w:ascii="Century Gothic" w:hAnsi="Century Gothic"/>
          <w:sz w:val="21"/>
          <w:szCs w:val="21"/>
          <w:lang w:val="en-GB"/>
        </w:rPr>
      </w:pPr>
      <w:r w:rsidRPr="00A93AC0">
        <w:rPr>
          <w:rFonts w:ascii="Century Gothic" w:hAnsi="Century Gothic"/>
          <w:sz w:val="21"/>
          <w:szCs w:val="21"/>
          <w:lang w:val="en-GB"/>
        </w:rPr>
        <w:t>Maintain privacy for applicants, making sure that information about applicants’ criminal records won’t be seen by anyone outside of the recruitment process</w:t>
      </w:r>
    </w:p>
    <w:p w14:paraId="7AAD2FF9" w14:textId="77777777" w:rsidR="00D004EA" w:rsidRPr="00A93AC0" w:rsidRDefault="00D004EA" w:rsidP="00A93AC0">
      <w:pPr>
        <w:pStyle w:val="4Bulletedcopyblue"/>
        <w:numPr>
          <w:ilvl w:val="0"/>
          <w:numId w:val="36"/>
        </w:numPr>
        <w:spacing w:after="0" w:line="276" w:lineRule="auto"/>
        <w:rPr>
          <w:rFonts w:ascii="Century Gothic" w:hAnsi="Century Gothic"/>
          <w:sz w:val="21"/>
          <w:szCs w:val="21"/>
          <w:lang w:val="en-GB"/>
        </w:rPr>
      </w:pPr>
      <w:r w:rsidRPr="00A93AC0">
        <w:rPr>
          <w:rFonts w:ascii="Century Gothic" w:hAnsi="Century Gothic"/>
          <w:sz w:val="21"/>
          <w:szCs w:val="21"/>
          <w:lang w:val="en-GB"/>
        </w:rPr>
        <w:t>Make sure that all shortlisted applicants complete a self-declaration form before the interview stage, and that all job offers are conditional, subject to appropriate safeguarding checks</w:t>
      </w:r>
    </w:p>
    <w:p w14:paraId="61165B6A" w14:textId="77777777" w:rsidR="00D004EA" w:rsidRPr="00A93AC0" w:rsidRDefault="00D004EA" w:rsidP="00A93AC0">
      <w:pPr>
        <w:pStyle w:val="4Bulletedcopyblue"/>
        <w:numPr>
          <w:ilvl w:val="0"/>
          <w:numId w:val="36"/>
        </w:numPr>
        <w:spacing w:after="0" w:line="276" w:lineRule="auto"/>
        <w:rPr>
          <w:rFonts w:ascii="Century Gothic" w:hAnsi="Century Gothic"/>
          <w:sz w:val="21"/>
          <w:szCs w:val="21"/>
          <w:lang w:val="en-GB"/>
        </w:rPr>
      </w:pPr>
      <w:r w:rsidRPr="00A93AC0">
        <w:rPr>
          <w:rFonts w:ascii="Century Gothic" w:hAnsi="Century Gothic"/>
          <w:sz w:val="21"/>
          <w:szCs w:val="21"/>
          <w:lang w:val="en-GB"/>
        </w:rPr>
        <w:t>Hold discussions with applicants about their disclosures, where relevant, and make decisions about suitability based on the circumstances and background of offences</w:t>
      </w:r>
    </w:p>
    <w:p w14:paraId="31BDEA5E" w14:textId="443BB093" w:rsidR="00D004EA" w:rsidRPr="00A93AC0" w:rsidRDefault="00D004EA" w:rsidP="00A93AC0">
      <w:pPr>
        <w:pStyle w:val="4Bulletedcopyblue"/>
        <w:numPr>
          <w:ilvl w:val="0"/>
          <w:numId w:val="36"/>
        </w:numPr>
        <w:spacing w:after="0" w:line="276" w:lineRule="auto"/>
        <w:rPr>
          <w:rFonts w:ascii="Century Gothic" w:hAnsi="Century Gothic"/>
          <w:sz w:val="21"/>
          <w:szCs w:val="21"/>
          <w:lang w:val="en-GB"/>
        </w:rPr>
      </w:pPr>
      <w:r w:rsidRPr="00A93AC0">
        <w:rPr>
          <w:rFonts w:ascii="Century Gothic" w:hAnsi="Century Gothic"/>
          <w:sz w:val="21"/>
          <w:szCs w:val="21"/>
          <w:lang w:val="en-GB"/>
        </w:rPr>
        <w:t xml:space="preserve">Seek specialist legal/HR advice where relevant </w:t>
      </w:r>
    </w:p>
    <w:p w14:paraId="40F1CE65" w14:textId="77777777" w:rsidR="00A93AC0" w:rsidRPr="00A93AC0" w:rsidRDefault="00A93AC0" w:rsidP="00A93AC0">
      <w:pPr>
        <w:pStyle w:val="4Bulletedcopyblue"/>
        <w:numPr>
          <w:ilvl w:val="0"/>
          <w:numId w:val="0"/>
        </w:numPr>
        <w:spacing w:after="0" w:line="276" w:lineRule="auto"/>
        <w:ind w:left="720"/>
        <w:rPr>
          <w:rFonts w:ascii="Century Gothic" w:hAnsi="Century Gothic"/>
          <w:sz w:val="21"/>
          <w:szCs w:val="21"/>
          <w:lang w:val="en-GB"/>
        </w:rPr>
      </w:pPr>
    </w:p>
    <w:p w14:paraId="5DD4F176" w14:textId="3C049B5E" w:rsidR="00D004EA" w:rsidRPr="00A93AC0" w:rsidRDefault="00D004EA" w:rsidP="00A93AC0">
      <w:pPr>
        <w:pStyle w:val="Subhead2"/>
        <w:spacing w:before="0" w:after="0" w:line="276" w:lineRule="auto"/>
        <w:rPr>
          <w:rFonts w:ascii="Century Gothic" w:hAnsi="Century Gothic"/>
          <w:sz w:val="21"/>
          <w:szCs w:val="21"/>
          <w:lang w:val="en-GB"/>
        </w:rPr>
      </w:pPr>
      <w:r w:rsidRPr="00A93AC0">
        <w:rPr>
          <w:rFonts w:ascii="Century Gothic" w:hAnsi="Century Gothic"/>
          <w:sz w:val="21"/>
          <w:szCs w:val="21"/>
          <w:lang w:val="en-GB"/>
        </w:rPr>
        <w:t>3.3 All job applicants</w:t>
      </w:r>
      <w:r w:rsidR="00A93AC0" w:rsidRPr="00A93AC0">
        <w:rPr>
          <w:rFonts w:ascii="Century Gothic" w:hAnsi="Century Gothic"/>
          <w:sz w:val="21"/>
          <w:szCs w:val="21"/>
          <w:lang w:val="en-GB"/>
        </w:rPr>
        <w:t xml:space="preserve"> should</w:t>
      </w:r>
    </w:p>
    <w:p w14:paraId="4D40297D" w14:textId="77777777" w:rsidR="00D004EA" w:rsidRPr="00A93AC0" w:rsidRDefault="00D004EA" w:rsidP="00A93AC0">
      <w:pPr>
        <w:pStyle w:val="4Bulletedcopyblue"/>
        <w:numPr>
          <w:ilvl w:val="0"/>
          <w:numId w:val="37"/>
        </w:numPr>
        <w:spacing w:after="0" w:line="276" w:lineRule="auto"/>
        <w:rPr>
          <w:rFonts w:ascii="Century Gothic" w:hAnsi="Century Gothic"/>
          <w:sz w:val="21"/>
          <w:szCs w:val="21"/>
          <w:lang w:val="en-GB"/>
        </w:rPr>
      </w:pPr>
      <w:r w:rsidRPr="00A93AC0">
        <w:rPr>
          <w:rFonts w:ascii="Century Gothic" w:hAnsi="Century Gothic"/>
          <w:sz w:val="21"/>
          <w:szCs w:val="21"/>
          <w:lang w:val="en-GB"/>
        </w:rPr>
        <w:t xml:space="preserve">Familiarise themselves with the requirements for self-disclosure, and whether they have any previous convictions or cautions that must be disclosed </w:t>
      </w:r>
    </w:p>
    <w:p w14:paraId="31847049" w14:textId="77777777" w:rsidR="00D004EA" w:rsidRPr="00A93AC0" w:rsidRDefault="00D004EA" w:rsidP="00A93AC0">
      <w:pPr>
        <w:pStyle w:val="4Bulletedcopyblue"/>
        <w:numPr>
          <w:ilvl w:val="0"/>
          <w:numId w:val="37"/>
        </w:numPr>
        <w:spacing w:after="0" w:line="276" w:lineRule="auto"/>
        <w:rPr>
          <w:rFonts w:ascii="Century Gothic" w:hAnsi="Century Gothic"/>
          <w:sz w:val="21"/>
          <w:szCs w:val="21"/>
          <w:lang w:val="en-GB"/>
        </w:rPr>
      </w:pPr>
      <w:r w:rsidRPr="00A93AC0">
        <w:rPr>
          <w:rFonts w:ascii="Century Gothic" w:hAnsi="Century Gothic"/>
          <w:sz w:val="21"/>
          <w:szCs w:val="21"/>
          <w:lang w:val="en-GB"/>
        </w:rPr>
        <w:t xml:space="preserve">Complete self-declaration forms honestly and completely, disclosing all required spent and unspent convictions and cautions (excluding ‘protected’ offences) </w:t>
      </w:r>
    </w:p>
    <w:p w14:paraId="40D46C1F" w14:textId="74CC5B9F" w:rsidR="00D004EA" w:rsidRPr="00A93AC0" w:rsidRDefault="00D004EA" w:rsidP="00A93AC0">
      <w:pPr>
        <w:pStyle w:val="4Bulletedcopyblue"/>
        <w:numPr>
          <w:ilvl w:val="0"/>
          <w:numId w:val="37"/>
        </w:numPr>
        <w:spacing w:after="0" w:line="276" w:lineRule="auto"/>
        <w:rPr>
          <w:rFonts w:ascii="Century Gothic" w:hAnsi="Century Gothic"/>
          <w:sz w:val="21"/>
          <w:szCs w:val="21"/>
          <w:lang w:val="en-GB"/>
        </w:rPr>
      </w:pPr>
      <w:r w:rsidRPr="00A93AC0">
        <w:rPr>
          <w:rFonts w:ascii="Century Gothic" w:hAnsi="Century Gothic"/>
          <w:sz w:val="21"/>
          <w:szCs w:val="21"/>
          <w:lang w:val="en-GB"/>
        </w:rPr>
        <w:t>Participate in disclosure discussions following their self-declaration and</w:t>
      </w:r>
      <w:r w:rsidR="008D1F5B">
        <w:rPr>
          <w:rFonts w:ascii="Century Gothic" w:hAnsi="Century Gothic"/>
          <w:sz w:val="21"/>
          <w:szCs w:val="21"/>
          <w:lang w:val="en-GB"/>
        </w:rPr>
        <w:t>/or</w:t>
      </w:r>
      <w:r w:rsidRPr="00A93AC0">
        <w:rPr>
          <w:rFonts w:ascii="Century Gothic" w:hAnsi="Century Gothic"/>
          <w:sz w:val="21"/>
          <w:szCs w:val="21"/>
          <w:lang w:val="en-GB"/>
        </w:rPr>
        <w:t xml:space="preserve"> DBS check</w:t>
      </w:r>
      <w:r w:rsidR="00A93AC0" w:rsidRPr="00A93AC0">
        <w:rPr>
          <w:rFonts w:ascii="Century Gothic" w:hAnsi="Century Gothic"/>
          <w:sz w:val="21"/>
          <w:szCs w:val="21"/>
          <w:lang w:val="en-GB"/>
        </w:rPr>
        <w:t xml:space="preserve">. </w:t>
      </w:r>
    </w:p>
    <w:p w14:paraId="3044C5AB" w14:textId="35B18B2E" w:rsidR="00D004EA" w:rsidRDefault="00D004EA" w:rsidP="00A93AC0">
      <w:pPr>
        <w:spacing w:line="276" w:lineRule="auto"/>
        <w:rPr>
          <w:rFonts w:ascii="Century Gothic" w:hAnsi="Century Gothic"/>
          <w:szCs w:val="22"/>
        </w:rPr>
      </w:pPr>
    </w:p>
    <w:p w14:paraId="77353501" w14:textId="5CF50EB8" w:rsidR="008D1F5B" w:rsidRPr="008D1F5B" w:rsidRDefault="008D1F5B" w:rsidP="00A93AC0">
      <w:pPr>
        <w:spacing w:line="276" w:lineRule="auto"/>
        <w:rPr>
          <w:rFonts w:ascii="Century Gothic" w:hAnsi="Century Gothic"/>
          <w:b/>
          <w:szCs w:val="22"/>
        </w:rPr>
      </w:pPr>
      <w:r w:rsidRPr="008D1F5B">
        <w:rPr>
          <w:rFonts w:ascii="Century Gothic" w:hAnsi="Century Gothic"/>
          <w:b/>
          <w:color w:val="0070C0"/>
          <w:szCs w:val="22"/>
        </w:rPr>
        <w:t>4. The process for disclosing and assessing previous convictions</w:t>
      </w:r>
    </w:p>
    <w:p w14:paraId="4DBCAE9A" w14:textId="025241D2" w:rsidR="008D1F5B" w:rsidRDefault="008D1F5B" w:rsidP="00A93AC0">
      <w:pPr>
        <w:pStyle w:val="Subhead2"/>
        <w:spacing w:before="0" w:after="0" w:line="276" w:lineRule="auto"/>
        <w:rPr>
          <w:rFonts w:ascii="Century Gothic" w:hAnsi="Century Gothic"/>
          <w:sz w:val="22"/>
          <w:szCs w:val="22"/>
          <w:lang w:val="en-GB"/>
        </w:rPr>
      </w:pPr>
    </w:p>
    <w:p w14:paraId="39275FB3" w14:textId="44217D84" w:rsidR="00D004EA" w:rsidRPr="00FE7EB1" w:rsidRDefault="00D004EA" w:rsidP="00A93AC0">
      <w:pPr>
        <w:pStyle w:val="Subhead2"/>
        <w:spacing w:before="0" w:after="0" w:line="276" w:lineRule="auto"/>
        <w:rPr>
          <w:rFonts w:ascii="Century Gothic" w:hAnsi="Century Gothic"/>
          <w:sz w:val="21"/>
          <w:szCs w:val="21"/>
          <w:lang w:val="en-GB"/>
        </w:rPr>
      </w:pPr>
      <w:r w:rsidRPr="00FE7EB1">
        <w:rPr>
          <w:rFonts w:ascii="Century Gothic" w:hAnsi="Century Gothic"/>
          <w:sz w:val="21"/>
          <w:szCs w:val="21"/>
          <w:lang w:val="en-GB"/>
        </w:rPr>
        <w:t>4.1 Self-declaration</w:t>
      </w:r>
    </w:p>
    <w:p w14:paraId="2C631DE2" w14:textId="6E3B7E12" w:rsidR="00D004EA" w:rsidRPr="00FE7EB1" w:rsidRDefault="00D004EA" w:rsidP="00A93AC0">
      <w:pPr>
        <w:pStyle w:val="1bodycopy10pt"/>
        <w:spacing w:after="0" w:line="276" w:lineRule="auto"/>
        <w:rPr>
          <w:rFonts w:ascii="Century Gothic" w:hAnsi="Century Gothic"/>
          <w:sz w:val="21"/>
          <w:szCs w:val="21"/>
          <w:lang w:val="en-GB"/>
        </w:rPr>
      </w:pPr>
      <w:r w:rsidRPr="00FE7EB1">
        <w:rPr>
          <w:rFonts w:ascii="Century Gothic" w:hAnsi="Century Gothic"/>
          <w:sz w:val="21"/>
          <w:szCs w:val="21"/>
          <w:lang w:val="en-GB"/>
        </w:rPr>
        <w:t xml:space="preserve">All shortlisted applicants </w:t>
      </w:r>
      <w:proofErr w:type="gramStart"/>
      <w:r w:rsidRPr="00FE7EB1">
        <w:rPr>
          <w:rFonts w:ascii="Century Gothic" w:hAnsi="Century Gothic"/>
          <w:sz w:val="21"/>
          <w:szCs w:val="21"/>
          <w:lang w:val="en-GB"/>
        </w:rPr>
        <w:t>will be asked</w:t>
      </w:r>
      <w:proofErr w:type="gramEnd"/>
      <w:r w:rsidRPr="00FE7EB1">
        <w:rPr>
          <w:rFonts w:ascii="Century Gothic" w:hAnsi="Century Gothic"/>
          <w:sz w:val="21"/>
          <w:szCs w:val="21"/>
          <w:lang w:val="en-GB"/>
        </w:rPr>
        <w:t xml:space="preserve"> to complete a self-declaration before the interview stage. Applicants must complete these forms accurately, and reveal all relevant convictions, as well as any other information that would make them unsuitable to work with children. Failure to reveal any relevant information could lead to the withdrawal of an offer of employment.</w:t>
      </w:r>
    </w:p>
    <w:p w14:paraId="717E438F" w14:textId="629C454C" w:rsidR="00D004EA" w:rsidRPr="00FE7EB1" w:rsidRDefault="00D004EA" w:rsidP="00A93AC0">
      <w:pPr>
        <w:pStyle w:val="1bodycopy10pt"/>
        <w:spacing w:after="0" w:line="276" w:lineRule="auto"/>
        <w:rPr>
          <w:rFonts w:ascii="Century Gothic" w:hAnsi="Century Gothic"/>
          <w:sz w:val="21"/>
          <w:szCs w:val="21"/>
          <w:lang w:val="en-GB"/>
        </w:rPr>
      </w:pPr>
      <w:r w:rsidRPr="00FE7EB1">
        <w:rPr>
          <w:rFonts w:ascii="Century Gothic" w:hAnsi="Century Gothic"/>
          <w:sz w:val="21"/>
          <w:szCs w:val="21"/>
          <w:lang w:val="en-GB"/>
        </w:rPr>
        <w:t xml:space="preserve">Applicants will not be asked for information about previous convictions or cautions before this stage, and information that is disclosed before shortlisting won’t be taken into account </w:t>
      </w:r>
      <w:r w:rsidR="00FE7EB1" w:rsidRPr="00FE7EB1">
        <w:rPr>
          <w:rFonts w:ascii="Century Gothic" w:hAnsi="Century Gothic"/>
          <w:sz w:val="21"/>
          <w:szCs w:val="21"/>
          <w:lang w:val="en-GB"/>
        </w:rPr>
        <w:t>when</w:t>
      </w:r>
      <w:r w:rsidRPr="00FE7EB1">
        <w:rPr>
          <w:rFonts w:ascii="Century Gothic" w:hAnsi="Century Gothic"/>
          <w:sz w:val="21"/>
          <w:szCs w:val="21"/>
          <w:lang w:val="en-GB"/>
        </w:rPr>
        <w:t xml:space="preserve"> shortlisting.  </w:t>
      </w:r>
    </w:p>
    <w:p w14:paraId="6F1FCA5E" w14:textId="77777777" w:rsidR="00FE7EB1" w:rsidRPr="00FE7EB1" w:rsidRDefault="00D004EA" w:rsidP="00A93AC0">
      <w:pPr>
        <w:pStyle w:val="1bodycopy10pt"/>
        <w:spacing w:after="0" w:line="276" w:lineRule="auto"/>
        <w:rPr>
          <w:rFonts w:ascii="Century Gothic" w:hAnsi="Century Gothic"/>
          <w:sz w:val="21"/>
          <w:szCs w:val="21"/>
          <w:lang w:val="en-GB"/>
        </w:rPr>
      </w:pPr>
      <w:r w:rsidRPr="00FE7EB1">
        <w:rPr>
          <w:rFonts w:ascii="Century Gothic" w:hAnsi="Century Gothic"/>
          <w:sz w:val="21"/>
          <w:szCs w:val="21"/>
          <w:lang w:val="en-GB"/>
        </w:rPr>
        <w:t>We will store all sensitive personal data securely, only share it with relevant staff members, and destroy it securely when we no longer need it.</w:t>
      </w:r>
      <w:r w:rsidR="00FE7EB1" w:rsidRPr="00FE7EB1">
        <w:rPr>
          <w:rFonts w:ascii="Century Gothic" w:hAnsi="Century Gothic"/>
          <w:sz w:val="21"/>
          <w:szCs w:val="21"/>
          <w:lang w:val="en-GB"/>
        </w:rPr>
        <w:t xml:space="preserve"> </w:t>
      </w:r>
    </w:p>
    <w:p w14:paraId="69022FB8" w14:textId="295E3A64" w:rsidR="00FE7EB1" w:rsidRPr="00FE7EB1" w:rsidRDefault="00FE7EB1" w:rsidP="00A93AC0">
      <w:pPr>
        <w:pStyle w:val="1bodycopy10pt"/>
        <w:spacing w:after="0" w:line="276" w:lineRule="auto"/>
        <w:rPr>
          <w:rFonts w:ascii="Century Gothic" w:hAnsi="Century Gothic"/>
          <w:sz w:val="21"/>
          <w:szCs w:val="21"/>
          <w:lang w:val="en-GB"/>
        </w:rPr>
      </w:pPr>
      <w:r w:rsidRPr="00FE7EB1">
        <w:rPr>
          <w:rFonts w:ascii="Century Gothic" w:hAnsi="Century Gothic"/>
          <w:sz w:val="21"/>
          <w:szCs w:val="21"/>
          <w:lang w:val="en-GB"/>
        </w:rPr>
        <w:t>D</w:t>
      </w:r>
      <w:r w:rsidR="00D004EA" w:rsidRPr="00FE7EB1">
        <w:rPr>
          <w:rFonts w:ascii="Century Gothic" w:hAnsi="Century Gothic"/>
          <w:sz w:val="21"/>
          <w:szCs w:val="21"/>
          <w:lang w:val="en-GB"/>
        </w:rPr>
        <w:t xml:space="preserve">isclosure discussions (see 4.3) </w:t>
      </w:r>
      <w:proofErr w:type="gramStart"/>
      <w:r w:rsidR="00D004EA" w:rsidRPr="00FE7EB1">
        <w:rPr>
          <w:rFonts w:ascii="Century Gothic" w:hAnsi="Century Gothic"/>
          <w:sz w:val="21"/>
          <w:szCs w:val="21"/>
          <w:lang w:val="en-GB"/>
        </w:rPr>
        <w:t>may be needed</w:t>
      </w:r>
      <w:proofErr w:type="gramEnd"/>
      <w:r w:rsidRPr="00FE7EB1">
        <w:rPr>
          <w:rFonts w:ascii="Century Gothic" w:hAnsi="Century Gothic"/>
          <w:sz w:val="21"/>
          <w:szCs w:val="21"/>
          <w:lang w:val="en-GB"/>
        </w:rPr>
        <w:t xml:space="preserve"> following self-declaration</w:t>
      </w:r>
      <w:r w:rsidR="00D004EA" w:rsidRPr="00FE7EB1">
        <w:rPr>
          <w:rFonts w:ascii="Century Gothic" w:hAnsi="Century Gothic"/>
          <w:sz w:val="21"/>
          <w:szCs w:val="21"/>
          <w:lang w:val="en-GB"/>
        </w:rPr>
        <w:t xml:space="preserve">. </w:t>
      </w:r>
    </w:p>
    <w:p w14:paraId="799A2C6C" w14:textId="77777777" w:rsidR="00D004EA" w:rsidRPr="00FE7EB1" w:rsidRDefault="00D004EA" w:rsidP="00A93AC0">
      <w:pPr>
        <w:pStyle w:val="1bodycopy10pt"/>
        <w:spacing w:after="0" w:line="276" w:lineRule="auto"/>
        <w:rPr>
          <w:rFonts w:ascii="Century Gothic" w:hAnsi="Century Gothic"/>
          <w:sz w:val="21"/>
          <w:szCs w:val="21"/>
          <w:lang w:val="en-GB"/>
        </w:rPr>
      </w:pPr>
    </w:p>
    <w:p w14:paraId="2AA73148" w14:textId="2110A614" w:rsidR="00D004EA" w:rsidRPr="00FE7EB1" w:rsidRDefault="00D004EA" w:rsidP="00FE7EB1">
      <w:pPr>
        <w:pStyle w:val="Subhead2"/>
        <w:numPr>
          <w:ilvl w:val="1"/>
          <w:numId w:val="41"/>
        </w:numPr>
        <w:spacing w:before="0" w:after="0" w:line="276" w:lineRule="auto"/>
        <w:rPr>
          <w:rFonts w:ascii="Century Gothic" w:hAnsi="Century Gothic"/>
          <w:sz w:val="21"/>
          <w:szCs w:val="21"/>
          <w:lang w:val="en-GB"/>
        </w:rPr>
      </w:pPr>
      <w:r w:rsidRPr="00FE7EB1">
        <w:rPr>
          <w:rFonts w:ascii="Century Gothic" w:hAnsi="Century Gothic"/>
          <w:sz w:val="21"/>
          <w:szCs w:val="21"/>
          <w:lang w:val="en-GB"/>
        </w:rPr>
        <w:t>DBS checks</w:t>
      </w:r>
    </w:p>
    <w:p w14:paraId="6DC202CA" w14:textId="786715E3" w:rsidR="00FE7EB1" w:rsidRPr="00FE7EB1" w:rsidRDefault="00D004EA" w:rsidP="00A93AC0">
      <w:pPr>
        <w:pStyle w:val="1bodycopy10pt"/>
        <w:spacing w:after="0" w:line="276" w:lineRule="auto"/>
        <w:rPr>
          <w:rFonts w:ascii="Century Gothic" w:hAnsi="Century Gothic"/>
          <w:sz w:val="21"/>
          <w:szCs w:val="21"/>
          <w:lang w:val="en-GB"/>
        </w:rPr>
      </w:pPr>
      <w:r w:rsidRPr="00FE7EB1">
        <w:rPr>
          <w:rFonts w:ascii="Century Gothic" w:hAnsi="Century Gothic"/>
          <w:sz w:val="21"/>
          <w:szCs w:val="21"/>
          <w:lang w:val="en-GB"/>
        </w:rPr>
        <w:t>Successful candidates are subject to DBS and other safeguarding checks, as set out in Keeping Children Safe in Education</w:t>
      </w:r>
      <w:r w:rsidR="00FE7EB1" w:rsidRPr="00FE7EB1">
        <w:rPr>
          <w:rFonts w:ascii="Century Gothic" w:hAnsi="Century Gothic"/>
          <w:sz w:val="21"/>
          <w:szCs w:val="21"/>
          <w:lang w:val="en-GB"/>
        </w:rPr>
        <w:t>. Staff should consider whether t</w:t>
      </w:r>
      <w:r w:rsidRPr="00FE7EB1">
        <w:rPr>
          <w:rFonts w:ascii="Century Gothic" w:hAnsi="Century Gothic"/>
          <w:sz w:val="21"/>
          <w:szCs w:val="21"/>
          <w:lang w:val="en-GB"/>
        </w:rPr>
        <w:t>he checks reveal any new information that might prohibit or otherwise make a candidate unsuitable for the role</w:t>
      </w:r>
      <w:r w:rsidR="00FE7EB1" w:rsidRPr="00FE7EB1">
        <w:rPr>
          <w:rFonts w:ascii="Century Gothic" w:hAnsi="Century Gothic"/>
          <w:sz w:val="21"/>
          <w:szCs w:val="21"/>
          <w:lang w:val="en-GB"/>
        </w:rPr>
        <w:t>, and whether t</w:t>
      </w:r>
      <w:r w:rsidRPr="00FE7EB1">
        <w:rPr>
          <w:rFonts w:ascii="Century Gothic" w:hAnsi="Century Gothic"/>
          <w:sz w:val="21"/>
          <w:szCs w:val="21"/>
          <w:lang w:val="en-GB"/>
        </w:rPr>
        <w:t xml:space="preserve">he checks match information disclosed in </w:t>
      </w:r>
      <w:r w:rsidR="00FE7EB1" w:rsidRPr="00FE7EB1">
        <w:rPr>
          <w:rFonts w:ascii="Century Gothic" w:hAnsi="Century Gothic"/>
          <w:sz w:val="21"/>
          <w:szCs w:val="21"/>
          <w:lang w:val="en-GB"/>
        </w:rPr>
        <w:t>the</w:t>
      </w:r>
      <w:r w:rsidRPr="00FE7EB1">
        <w:rPr>
          <w:rFonts w:ascii="Century Gothic" w:hAnsi="Century Gothic"/>
          <w:sz w:val="21"/>
          <w:szCs w:val="21"/>
          <w:lang w:val="en-GB"/>
        </w:rPr>
        <w:t xml:space="preserve"> self-declaration</w:t>
      </w:r>
      <w:r w:rsidR="00FE7EB1" w:rsidRPr="00FE7EB1">
        <w:rPr>
          <w:rFonts w:ascii="Century Gothic" w:hAnsi="Century Gothic"/>
          <w:sz w:val="21"/>
          <w:szCs w:val="21"/>
          <w:lang w:val="en-GB"/>
        </w:rPr>
        <w:t>. D</w:t>
      </w:r>
      <w:r w:rsidRPr="00FE7EB1">
        <w:rPr>
          <w:rFonts w:ascii="Century Gothic" w:hAnsi="Century Gothic"/>
          <w:sz w:val="21"/>
          <w:szCs w:val="21"/>
          <w:lang w:val="en-GB"/>
        </w:rPr>
        <w:t xml:space="preserve">isclosure discussions (see </w:t>
      </w:r>
      <w:r w:rsidR="008D1F5B" w:rsidRPr="00FE7EB1">
        <w:rPr>
          <w:rFonts w:ascii="Century Gothic" w:hAnsi="Century Gothic"/>
          <w:sz w:val="21"/>
          <w:szCs w:val="21"/>
          <w:lang w:val="en-GB"/>
        </w:rPr>
        <w:t>4.3</w:t>
      </w:r>
      <w:r w:rsidRPr="00FE7EB1">
        <w:rPr>
          <w:rFonts w:ascii="Century Gothic" w:hAnsi="Century Gothic"/>
          <w:sz w:val="21"/>
          <w:szCs w:val="21"/>
          <w:lang w:val="en-GB"/>
        </w:rPr>
        <w:t xml:space="preserve">) </w:t>
      </w:r>
      <w:proofErr w:type="gramStart"/>
      <w:r w:rsidRPr="00FE7EB1">
        <w:rPr>
          <w:rFonts w:ascii="Century Gothic" w:hAnsi="Century Gothic"/>
          <w:sz w:val="21"/>
          <w:szCs w:val="21"/>
          <w:lang w:val="en-GB"/>
        </w:rPr>
        <w:t xml:space="preserve">may </w:t>
      </w:r>
      <w:r w:rsidR="00FE7EB1" w:rsidRPr="00FE7EB1">
        <w:rPr>
          <w:rFonts w:ascii="Century Gothic" w:hAnsi="Century Gothic"/>
          <w:sz w:val="21"/>
          <w:szCs w:val="21"/>
          <w:lang w:val="en-GB"/>
        </w:rPr>
        <w:t xml:space="preserve">then </w:t>
      </w:r>
      <w:r w:rsidRPr="00FE7EB1">
        <w:rPr>
          <w:rFonts w:ascii="Century Gothic" w:hAnsi="Century Gothic"/>
          <w:sz w:val="21"/>
          <w:szCs w:val="21"/>
          <w:lang w:val="en-GB"/>
        </w:rPr>
        <w:t>be needed</w:t>
      </w:r>
      <w:proofErr w:type="gramEnd"/>
      <w:r w:rsidRPr="00FE7EB1">
        <w:rPr>
          <w:rFonts w:ascii="Century Gothic" w:hAnsi="Century Gothic"/>
          <w:sz w:val="21"/>
          <w:szCs w:val="21"/>
          <w:lang w:val="en-GB"/>
        </w:rPr>
        <w:t xml:space="preserve">. </w:t>
      </w:r>
    </w:p>
    <w:p w14:paraId="45636926" w14:textId="77777777" w:rsidR="008D1F5B" w:rsidRPr="00FE7EB1" w:rsidRDefault="008D1F5B" w:rsidP="00A93AC0">
      <w:pPr>
        <w:pStyle w:val="1bodycopy10pt"/>
        <w:spacing w:after="0" w:line="276" w:lineRule="auto"/>
        <w:rPr>
          <w:rFonts w:ascii="Century Gothic" w:hAnsi="Century Gothic"/>
          <w:sz w:val="21"/>
          <w:szCs w:val="21"/>
          <w:lang w:val="en-GB"/>
        </w:rPr>
      </w:pPr>
    </w:p>
    <w:p w14:paraId="29F185A3" w14:textId="77777777" w:rsidR="00D004EA" w:rsidRPr="00FE7EB1" w:rsidRDefault="00D004EA" w:rsidP="00A93AC0">
      <w:pPr>
        <w:pStyle w:val="Subhead2"/>
        <w:spacing w:before="0" w:after="0" w:line="276" w:lineRule="auto"/>
        <w:rPr>
          <w:rFonts w:ascii="Century Gothic" w:hAnsi="Century Gothic"/>
          <w:sz w:val="21"/>
          <w:szCs w:val="21"/>
          <w:lang w:val="en-GB"/>
        </w:rPr>
      </w:pPr>
      <w:r w:rsidRPr="00FE7EB1">
        <w:rPr>
          <w:rFonts w:ascii="Century Gothic" w:hAnsi="Century Gothic"/>
          <w:sz w:val="21"/>
          <w:szCs w:val="21"/>
          <w:lang w:val="en-GB"/>
        </w:rPr>
        <w:t>4.3 Disclosure discussions</w:t>
      </w:r>
    </w:p>
    <w:p w14:paraId="31A07F07" w14:textId="0FFEF806" w:rsidR="00D004EA" w:rsidRPr="00FE7EB1" w:rsidRDefault="00D004EA" w:rsidP="00A93AC0">
      <w:pPr>
        <w:pStyle w:val="1bodycopy10pt"/>
        <w:spacing w:after="0" w:line="276" w:lineRule="auto"/>
        <w:rPr>
          <w:rFonts w:ascii="Century Gothic" w:hAnsi="Century Gothic"/>
          <w:sz w:val="21"/>
          <w:szCs w:val="21"/>
          <w:lang w:val="en-GB"/>
        </w:rPr>
      </w:pPr>
      <w:r w:rsidRPr="00FE7EB1">
        <w:rPr>
          <w:rFonts w:ascii="Century Gothic" w:hAnsi="Century Gothic"/>
          <w:sz w:val="21"/>
          <w:szCs w:val="21"/>
          <w:lang w:val="en-GB"/>
        </w:rPr>
        <w:t xml:space="preserve">Where a disclosure or the results of a DBS check reveal </w:t>
      </w:r>
      <w:proofErr w:type="gramStart"/>
      <w:r w:rsidRPr="00FE7EB1">
        <w:rPr>
          <w:rFonts w:ascii="Century Gothic" w:hAnsi="Century Gothic"/>
          <w:sz w:val="21"/>
          <w:szCs w:val="21"/>
          <w:lang w:val="en-GB"/>
        </w:rPr>
        <w:t>that</w:t>
      </w:r>
      <w:proofErr w:type="gramEnd"/>
      <w:r w:rsidRPr="00FE7EB1">
        <w:rPr>
          <w:rFonts w:ascii="Century Gothic" w:hAnsi="Century Gothic"/>
          <w:sz w:val="21"/>
          <w:szCs w:val="21"/>
          <w:lang w:val="en-GB"/>
        </w:rPr>
        <w:t xml:space="preserve"> an applicant is barred from </w:t>
      </w:r>
      <w:r w:rsidR="00FE7EB1" w:rsidRPr="00FE7EB1">
        <w:rPr>
          <w:rFonts w:ascii="Century Gothic" w:hAnsi="Century Gothic"/>
          <w:sz w:val="21"/>
          <w:szCs w:val="21"/>
          <w:lang w:val="en-GB"/>
        </w:rPr>
        <w:t xml:space="preserve">or ineligible to be </w:t>
      </w:r>
      <w:r w:rsidRPr="00FE7EB1">
        <w:rPr>
          <w:rFonts w:ascii="Century Gothic" w:hAnsi="Century Gothic"/>
          <w:sz w:val="21"/>
          <w:szCs w:val="21"/>
          <w:lang w:val="en-GB"/>
        </w:rPr>
        <w:t>employed in th</w:t>
      </w:r>
      <w:r w:rsidR="00FE7EB1" w:rsidRPr="00FE7EB1">
        <w:rPr>
          <w:rFonts w:ascii="Century Gothic" w:hAnsi="Century Gothic"/>
          <w:sz w:val="21"/>
          <w:szCs w:val="21"/>
          <w:lang w:val="en-GB"/>
        </w:rPr>
        <w:t>e</w:t>
      </w:r>
      <w:r w:rsidRPr="00FE7EB1">
        <w:rPr>
          <w:rFonts w:ascii="Century Gothic" w:hAnsi="Century Gothic"/>
          <w:sz w:val="21"/>
          <w:szCs w:val="21"/>
          <w:lang w:val="en-GB"/>
        </w:rPr>
        <w:t xml:space="preserve"> role, their recruitment process will not proceed any further, and they will be informed that they legally cannot be considered for the job.</w:t>
      </w:r>
    </w:p>
    <w:p w14:paraId="35C21E63" w14:textId="0E96DF11" w:rsidR="00D004EA" w:rsidRPr="00FE7EB1" w:rsidRDefault="00D004EA" w:rsidP="00A93AC0">
      <w:pPr>
        <w:pStyle w:val="1bodycopy10pt"/>
        <w:spacing w:after="0" w:line="276" w:lineRule="auto"/>
        <w:rPr>
          <w:rFonts w:ascii="Century Gothic" w:hAnsi="Century Gothic"/>
          <w:sz w:val="21"/>
          <w:szCs w:val="21"/>
          <w:lang w:val="en-GB"/>
        </w:rPr>
      </w:pPr>
      <w:r w:rsidRPr="00FE7EB1">
        <w:rPr>
          <w:rFonts w:ascii="Century Gothic" w:hAnsi="Century Gothic"/>
          <w:sz w:val="21"/>
          <w:szCs w:val="21"/>
          <w:lang w:val="en-GB"/>
        </w:rPr>
        <w:t>In all other cases, previous convictions will not necessarily prevent ap</w:t>
      </w:r>
      <w:r w:rsidR="008D1F5B" w:rsidRPr="00FE7EB1">
        <w:rPr>
          <w:rFonts w:ascii="Century Gothic" w:hAnsi="Century Gothic"/>
          <w:sz w:val="21"/>
          <w:szCs w:val="21"/>
          <w:lang w:val="en-GB"/>
        </w:rPr>
        <w:t xml:space="preserve">plicants from </w:t>
      </w:r>
      <w:proofErr w:type="gramStart"/>
      <w:r w:rsidR="008D1F5B" w:rsidRPr="00FE7EB1">
        <w:rPr>
          <w:rFonts w:ascii="Century Gothic" w:hAnsi="Century Gothic"/>
          <w:sz w:val="21"/>
          <w:szCs w:val="21"/>
          <w:lang w:val="en-GB"/>
        </w:rPr>
        <w:t>being employed</w:t>
      </w:r>
      <w:proofErr w:type="gramEnd"/>
      <w:r w:rsidR="008D1F5B" w:rsidRPr="00FE7EB1">
        <w:rPr>
          <w:rFonts w:ascii="Century Gothic" w:hAnsi="Century Gothic"/>
          <w:sz w:val="21"/>
          <w:szCs w:val="21"/>
          <w:lang w:val="en-GB"/>
        </w:rPr>
        <w:t xml:space="preserve">. </w:t>
      </w:r>
      <w:r w:rsidRPr="00FE7EB1">
        <w:rPr>
          <w:rFonts w:ascii="Century Gothic" w:hAnsi="Century Gothic"/>
          <w:sz w:val="21"/>
          <w:szCs w:val="21"/>
          <w:lang w:val="en-GB"/>
        </w:rPr>
        <w:t>Staff will determine, with support from HR specialists, whether disclosures warrant a discussion</w:t>
      </w:r>
      <w:r w:rsidR="008D1F5B" w:rsidRPr="00FE7EB1">
        <w:rPr>
          <w:rFonts w:ascii="Century Gothic" w:hAnsi="Century Gothic"/>
          <w:sz w:val="21"/>
          <w:szCs w:val="21"/>
          <w:lang w:val="en-GB"/>
        </w:rPr>
        <w:t xml:space="preserve"> with </w:t>
      </w:r>
      <w:r w:rsidRPr="00FE7EB1">
        <w:rPr>
          <w:rFonts w:ascii="Century Gothic" w:hAnsi="Century Gothic"/>
          <w:sz w:val="21"/>
          <w:szCs w:val="21"/>
          <w:lang w:val="en-GB"/>
        </w:rPr>
        <w:t xml:space="preserve">the candidate. Where relevant, disclosure discussions will happen as part of the interview process and </w:t>
      </w:r>
      <w:proofErr w:type="gramStart"/>
      <w:r w:rsidRPr="00FE7EB1">
        <w:rPr>
          <w:rFonts w:ascii="Century Gothic" w:hAnsi="Century Gothic"/>
          <w:sz w:val="21"/>
          <w:szCs w:val="21"/>
          <w:lang w:val="en-GB"/>
        </w:rPr>
        <w:t>take the applicant’s explanation into consideration</w:t>
      </w:r>
      <w:proofErr w:type="gramEnd"/>
      <w:r w:rsidRPr="00FE7EB1">
        <w:rPr>
          <w:rFonts w:ascii="Century Gothic" w:hAnsi="Century Gothic"/>
          <w:sz w:val="21"/>
          <w:szCs w:val="21"/>
          <w:lang w:val="en-GB"/>
        </w:rPr>
        <w:t>. For example, we will consider:</w:t>
      </w:r>
    </w:p>
    <w:p w14:paraId="73148039" w14:textId="77777777" w:rsidR="00D004EA" w:rsidRPr="00FE7EB1" w:rsidRDefault="00D004EA" w:rsidP="00FE7EB1">
      <w:pPr>
        <w:pStyle w:val="4Bulletedcopyblue"/>
        <w:numPr>
          <w:ilvl w:val="0"/>
          <w:numId w:val="40"/>
        </w:numPr>
        <w:spacing w:after="0" w:line="276" w:lineRule="auto"/>
        <w:rPr>
          <w:rFonts w:ascii="Century Gothic" w:hAnsi="Century Gothic"/>
          <w:sz w:val="21"/>
          <w:szCs w:val="21"/>
          <w:lang w:val="en-GB"/>
        </w:rPr>
      </w:pPr>
      <w:r w:rsidRPr="00FE7EB1">
        <w:rPr>
          <w:rFonts w:ascii="Century Gothic" w:hAnsi="Century Gothic"/>
          <w:sz w:val="21"/>
          <w:szCs w:val="21"/>
        </w:rPr>
        <w:t>The seriousness of any offence and relevance to the post applied for</w:t>
      </w:r>
    </w:p>
    <w:p w14:paraId="7487F6C0" w14:textId="77777777" w:rsidR="00D004EA" w:rsidRPr="00FE7EB1" w:rsidRDefault="00D004EA" w:rsidP="00FE7EB1">
      <w:pPr>
        <w:pStyle w:val="4Bulletedcopyblue"/>
        <w:numPr>
          <w:ilvl w:val="0"/>
          <w:numId w:val="40"/>
        </w:numPr>
        <w:spacing w:after="0" w:line="276" w:lineRule="auto"/>
        <w:rPr>
          <w:rFonts w:ascii="Century Gothic" w:hAnsi="Century Gothic"/>
          <w:sz w:val="21"/>
          <w:szCs w:val="21"/>
          <w:lang w:val="en-GB"/>
        </w:rPr>
      </w:pPr>
      <w:r w:rsidRPr="00FE7EB1">
        <w:rPr>
          <w:rFonts w:ascii="Century Gothic" w:hAnsi="Century Gothic"/>
          <w:sz w:val="21"/>
          <w:szCs w:val="21"/>
          <w:lang w:val="en-GB"/>
        </w:rPr>
        <w:t>H</w:t>
      </w:r>
      <w:r w:rsidRPr="00FE7EB1">
        <w:rPr>
          <w:rFonts w:ascii="Century Gothic" w:hAnsi="Century Gothic"/>
          <w:sz w:val="21"/>
          <w:szCs w:val="21"/>
        </w:rPr>
        <w:t>ow long ago the offence occurred</w:t>
      </w:r>
    </w:p>
    <w:p w14:paraId="1F122142" w14:textId="77777777" w:rsidR="00D004EA" w:rsidRPr="00FE7EB1" w:rsidRDefault="00D004EA" w:rsidP="00FE7EB1">
      <w:pPr>
        <w:pStyle w:val="4Bulletedcopyblue"/>
        <w:numPr>
          <w:ilvl w:val="0"/>
          <w:numId w:val="40"/>
        </w:numPr>
        <w:spacing w:after="0" w:line="276" w:lineRule="auto"/>
        <w:rPr>
          <w:rFonts w:ascii="Century Gothic" w:hAnsi="Century Gothic"/>
          <w:sz w:val="21"/>
          <w:szCs w:val="21"/>
          <w:lang w:val="en-GB"/>
        </w:rPr>
      </w:pPr>
      <w:r w:rsidRPr="00FE7EB1">
        <w:rPr>
          <w:rFonts w:ascii="Century Gothic" w:hAnsi="Century Gothic"/>
          <w:sz w:val="21"/>
          <w:szCs w:val="21"/>
          <w:lang w:val="en-GB"/>
        </w:rPr>
        <w:t xml:space="preserve">Whether </w:t>
      </w:r>
      <w:r w:rsidRPr="00FE7EB1">
        <w:rPr>
          <w:rFonts w:ascii="Century Gothic" w:hAnsi="Century Gothic"/>
          <w:sz w:val="21"/>
          <w:szCs w:val="21"/>
        </w:rPr>
        <w:t>it was a one-off incident or a history of incidents</w:t>
      </w:r>
    </w:p>
    <w:p w14:paraId="335298BE" w14:textId="77777777" w:rsidR="008D1F5B" w:rsidRPr="00FE7EB1" w:rsidRDefault="00D004EA" w:rsidP="00FE7EB1">
      <w:pPr>
        <w:pStyle w:val="4Bulletedcopyblue"/>
        <w:numPr>
          <w:ilvl w:val="0"/>
          <w:numId w:val="40"/>
        </w:numPr>
        <w:spacing w:after="0" w:line="276" w:lineRule="auto"/>
        <w:rPr>
          <w:rFonts w:ascii="Century Gothic" w:hAnsi="Century Gothic"/>
          <w:sz w:val="21"/>
          <w:szCs w:val="21"/>
          <w:lang w:val="en-GB"/>
        </w:rPr>
      </w:pPr>
      <w:r w:rsidRPr="00FE7EB1">
        <w:rPr>
          <w:rFonts w:ascii="Century Gothic" w:hAnsi="Century Gothic"/>
          <w:sz w:val="21"/>
          <w:szCs w:val="21"/>
          <w:lang w:val="en-GB"/>
        </w:rPr>
        <w:t>T</w:t>
      </w:r>
      <w:r w:rsidRPr="00FE7EB1">
        <w:rPr>
          <w:rFonts w:ascii="Century Gothic" w:hAnsi="Century Gothic"/>
          <w:sz w:val="21"/>
          <w:szCs w:val="21"/>
        </w:rPr>
        <w:t>he circumstances around the incident</w:t>
      </w:r>
    </w:p>
    <w:p w14:paraId="34C5E742" w14:textId="02773C57" w:rsidR="00D004EA" w:rsidRPr="00FE7EB1" w:rsidRDefault="00D004EA" w:rsidP="00FE7EB1">
      <w:pPr>
        <w:pStyle w:val="4Bulletedcopyblue"/>
        <w:numPr>
          <w:ilvl w:val="0"/>
          <w:numId w:val="40"/>
        </w:numPr>
        <w:spacing w:after="0" w:line="276" w:lineRule="auto"/>
        <w:rPr>
          <w:rFonts w:ascii="Century Gothic" w:hAnsi="Century Gothic"/>
          <w:sz w:val="21"/>
          <w:szCs w:val="21"/>
          <w:lang w:val="en-GB"/>
        </w:rPr>
      </w:pPr>
      <w:r w:rsidRPr="00FE7EB1">
        <w:rPr>
          <w:rFonts w:ascii="Century Gothic" w:hAnsi="Century Gothic"/>
          <w:sz w:val="21"/>
          <w:szCs w:val="21"/>
          <w:lang w:val="en-GB"/>
        </w:rPr>
        <w:t xml:space="preserve">Whether </w:t>
      </w:r>
      <w:r w:rsidRPr="00FE7EB1">
        <w:rPr>
          <w:rFonts w:ascii="Century Gothic" w:hAnsi="Century Gothic"/>
          <w:sz w:val="21"/>
          <w:szCs w:val="21"/>
        </w:rPr>
        <w:t>the applicant accepted responsibility for their actions</w:t>
      </w:r>
    </w:p>
    <w:p w14:paraId="0338CB35" w14:textId="4AB92058" w:rsidR="00D004EA" w:rsidRPr="00FE7EB1" w:rsidRDefault="00FE7EB1" w:rsidP="00FE7EB1">
      <w:pPr>
        <w:pStyle w:val="1bodycopy10pt"/>
        <w:spacing w:after="0" w:line="276" w:lineRule="auto"/>
        <w:rPr>
          <w:rFonts w:ascii="Century Gothic" w:hAnsi="Century Gothic"/>
          <w:sz w:val="21"/>
          <w:szCs w:val="21"/>
          <w:lang w:val="en-GB"/>
        </w:rPr>
      </w:pPr>
      <w:r w:rsidRPr="00FE7EB1">
        <w:rPr>
          <w:rFonts w:ascii="Century Gothic" w:hAnsi="Century Gothic"/>
          <w:sz w:val="21"/>
          <w:szCs w:val="21"/>
          <w:lang w:val="en-GB"/>
        </w:rPr>
        <w:t>We will then</w:t>
      </w:r>
      <w:r w:rsidR="00D004EA" w:rsidRPr="00FE7EB1">
        <w:rPr>
          <w:rFonts w:ascii="Century Gothic" w:hAnsi="Century Gothic"/>
          <w:sz w:val="21"/>
          <w:szCs w:val="21"/>
          <w:lang w:val="en-GB"/>
        </w:rPr>
        <w:t xml:space="preserve"> assess whether applicants’ previous convictions or cautions make them unsuitable for the role.</w:t>
      </w:r>
      <w:r w:rsidRPr="00FE7EB1">
        <w:rPr>
          <w:rFonts w:ascii="Century Gothic" w:hAnsi="Century Gothic"/>
          <w:sz w:val="21"/>
          <w:szCs w:val="21"/>
          <w:lang w:val="en-GB"/>
        </w:rPr>
        <w:t xml:space="preserve"> </w:t>
      </w:r>
      <w:r w:rsidR="00D004EA" w:rsidRPr="00FE7EB1">
        <w:rPr>
          <w:rFonts w:ascii="Century Gothic" w:hAnsi="Century Gothic"/>
          <w:sz w:val="21"/>
          <w:szCs w:val="21"/>
          <w:lang w:val="en-GB"/>
        </w:rPr>
        <w:t>We will not ask applicants about pro</w:t>
      </w:r>
      <w:r w:rsidRPr="00FE7EB1">
        <w:rPr>
          <w:rFonts w:ascii="Century Gothic" w:hAnsi="Century Gothic"/>
          <w:sz w:val="21"/>
          <w:szCs w:val="21"/>
          <w:lang w:val="en-GB"/>
        </w:rPr>
        <w:t xml:space="preserve">tected convictions and cautions. </w:t>
      </w:r>
    </w:p>
    <w:sectPr w:rsidR="00D004EA" w:rsidRPr="00FE7EB1" w:rsidSect="00A465BD">
      <w:footerReference w:type="default" r:id="rId15"/>
      <w:pgSz w:w="11907" w:h="16840"/>
      <w:pgMar w:top="720" w:right="720" w:bottom="720" w:left="720" w:header="510" w:footer="34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6B06B7" w14:textId="77777777" w:rsidR="005E414D" w:rsidRDefault="005E414D">
      <w:r>
        <w:separator/>
      </w:r>
    </w:p>
  </w:endnote>
  <w:endnote w:type="continuationSeparator" w:id="0">
    <w:p w14:paraId="7248A945" w14:textId="77777777" w:rsidR="005E414D" w:rsidRDefault="005E414D">
      <w:r>
        <w:continuationSeparator/>
      </w:r>
    </w:p>
  </w:endnote>
  <w:endnote w:type="continuationNotice" w:id="1">
    <w:p w14:paraId="602DD629" w14:textId="77777777" w:rsidR="005E414D" w:rsidRDefault="005E414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Arial MT">
    <w:altName w:val="Arial"/>
    <w:charset w:val="01"/>
    <w:family w:val="swiss"/>
    <w:pitch w:val="variable"/>
  </w:font>
  <w:font w:name="MS Mincho">
    <w:altName w:val="Yu Gothic UI"/>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98076509"/>
      <w:docPartObj>
        <w:docPartGallery w:val="Page Numbers (Bottom of Page)"/>
        <w:docPartUnique/>
      </w:docPartObj>
    </w:sdtPr>
    <w:sdtEndPr>
      <w:rPr>
        <w:noProof/>
      </w:rPr>
    </w:sdtEndPr>
    <w:sdtContent>
      <w:p w14:paraId="48B85EB8" w14:textId="7ADD833A" w:rsidR="009D741C" w:rsidRPr="00A465BD" w:rsidRDefault="00A465BD" w:rsidP="00A465BD">
        <w:pPr>
          <w:pStyle w:val="Footer"/>
          <w:jc w:val="right"/>
        </w:pPr>
        <w:r>
          <w:fldChar w:fldCharType="begin"/>
        </w:r>
        <w:r>
          <w:instrText xml:space="preserve"> PAGE   \* MERGEFORMAT </w:instrText>
        </w:r>
        <w:r>
          <w:fldChar w:fldCharType="separate"/>
        </w:r>
        <w:r w:rsidR="00FE7EB1">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2C9B5A" w14:textId="77777777" w:rsidR="005E414D" w:rsidRDefault="005E414D">
      <w:r>
        <w:separator/>
      </w:r>
    </w:p>
  </w:footnote>
  <w:footnote w:type="continuationSeparator" w:id="0">
    <w:p w14:paraId="50D0668B" w14:textId="77777777" w:rsidR="005E414D" w:rsidRDefault="005E414D">
      <w:r>
        <w:continuationSeparator/>
      </w:r>
    </w:p>
  </w:footnote>
  <w:footnote w:type="continuationNotice" w:id="1">
    <w:p w14:paraId="627EF9BA" w14:textId="77777777" w:rsidR="005E414D" w:rsidRDefault="005E414D">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566.5pt;height:904pt" o:bullet="t">
        <v:imagedata r:id="rId1" o:title="Blue Pointer-01-01"/>
      </v:shape>
    </w:pict>
  </w:numPicBullet>
  <w:numPicBullet w:numPicBulletId="1">
    <w:pict>
      <v:shape id="_x0000_i1033" type="#_x0000_t75" style="width:209pt;height:332pt" o:bullet="t">
        <v:imagedata r:id="rId2" o:title="TK_LOGO_POINTER_RGB_bullet_blue"/>
      </v:shape>
    </w:pict>
  </w:numPicBullet>
  <w:abstractNum w:abstractNumId="0" w15:restartNumberingAfterBreak="0">
    <w:nsid w:val="062C7F25"/>
    <w:multiLevelType w:val="hybridMultilevel"/>
    <w:tmpl w:val="0F164240"/>
    <w:lvl w:ilvl="0" w:tplc="DC54324C">
      <w:start w:val="1"/>
      <w:numFmt w:val="bullet"/>
      <w:pStyle w:val="Bullet5"/>
      <w:lvlText w:val=""/>
      <w:lvlJc w:val="left"/>
      <w:pPr>
        <w:tabs>
          <w:tab w:val="num" w:pos="3385"/>
        </w:tabs>
        <w:ind w:left="3385"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160ECD"/>
    <w:multiLevelType w:val="hybridMultilevel"/>
    <w:tmpl w:val="EAC87F56"/>
    <w:lvl w:ilvl="0" w:tplc="0A247D80">
      <w:start w:val="1"/>
      <w:numFmt w:val="decimal"/>
      <w:pStyle w:val="Schparthead"/>
      <w:lvlText w:val="Part %1."/>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D924B87"/>
    <w:multiLevelType w:val="multilevel"/>
    <w:tmpl w:val="54F6C540"/>
    <w:name w:val="sch_style2"/>
    <w:lvl w:ilvl="0">
      <w:start w:val="1"/>
      <w:numFmt w:val="decimal"/>
      <w:pStyle w:val="Sch2style1"/>
      <w:lvlText w:val="%1."/>
      <w:lvlJc w:val="left"/>
      <w:pPr>
        <w:tabs>
          <w:tab w:val="num" w:pos="709"/>
        </w:tabs>
        <w:ind w:left="709" w:hanging="709"/>
      </w:pPr>
      <w:rPr>
        <w:rFonts w:hint="default"/>
      </w:rPr>
    </w:lvl>
    <w:lvl w:ilvl="1">
      <w:start w:val="1"/>
      <w:numFmt w:val="lowerLetter"/>
      <w:pStyle w:val="Sch2stylea"/>
      <w:lvlText w:val="(%2)"/>
      <w:lvlJc w:val="left"/>
      <w:pPr>
        <w:tabs>
          <w:tab w:val="num" w:pos="1559"/>
        </w:tabs>
        <w:ind w:left="1559" w:hanging="567"/>
      </w:pPr>
      <w:rPr>
        <w:rFonts w:hint="default"/>
      </w:rPr>
    </w:lvl>
    <w:lvl w:ilvl="2">
      <w:start w:val="1"/>
      <w:numFmt w:val="lowerRoman"/>
      <w:pStyle w:val="Sch2stylei"/>
      <w:lvlText w:val="(%3)"/>
      <w:lvlJc w:val="left"/>
      <w:pPr>
        <w:tabs>
          <w:tab w:val="num" w:pos="2421"/>
        </w:tabs>
        <w:ind w:left="2268" w:hanging="567"/>
      </w:pPr>
      <w:rPr>
        <w:rFonts w:hint="default"/>
      </w:rPr>
    </w:lvl>
    <w:lvl w:ilvl="3">
      <w:start w:val="1"/>
      <w:numFmt w:val="lowerRoman"/>
      <w:lvlText w:val="(%4)"/>
      <w:lvlJc w:val="left"/>
      <w:pPr>
        <w:tabs>
          <w:tab w:val="num" w:pos="2421"/>
        </w:tabs>
        <w:ind w:left="2268"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10180C76"/>
    <w:multiLevelType w:val="hybridMultilevel"/>
    <w:tmpl w:val="590222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1F166C"/>
    <w:multiLevelType w:val="hybridMultilevel"/>
    <w:tmpl w:val="AD1E0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8C0CBF"/>
    <w:multiLevelType w:val="hybridMultilevel"/>
    <w:tmpl w:val="80D0251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AE2C68"/>
    <w:multiLevelType w:val="hybridMultilevel"/>
    <w:tmpl w:val="97D43B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BF63D3"/>
    <w:multiLevelType w:val="multilevel"/>
    <w:tmpl w:val="C6B6E358"/>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1DEA3F73"/>
    <w:multiLevelType w:val="hybridMultilevel"/>
    <w:tmpl w:val="DB2A8D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4E42A5"/>
    <w:multiLevelType w:val="hybridMultilevel"/>
    <w:tmpl w:val="F52E94F0"/>
    <w:lvl w:ilvl="0" w:tplc="0E5C3502">
      <w:start w:val="1"/>
      <w:numFmt w:val="decimal"/>
      <w:pStyle w:val="Appmainheadsingle"/>
      <w:lvlText w:val="Annex "/>
      <w:lvlJc w:val="left"/>
      <w:pPr>
        <w:tabs>
          <w:tab w:val="num" w:pos="108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02E4810"/>
    <w:multiLevelType w:val="hybridMultilevel"/>
    <w:tmpl w:val="A502C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0E82F3A"/>
    <w:multiLevelType w:val="hybridMultilevel"/>
    <w:tmpl w:val="1DF80854"/>
    <w:lvl w:ilvl="0" w:tplc="6E5A1490">
      <w:start w:val="1"/>
      <w:numFmt w:val="decimal"/>
      <w:pStyle w:val="Schmainheadincsingle"/>
      <w:lvlText w:val="Schedule"/>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7AC21CD"/>
    <w:multiLevelType w:val="hybridMultilevel"/>
    <w:tmpl w:val="E93E9C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A3F62C6"/>
    <w:multiLevelType w:val="hybridMultilevel"/>
    <w:tmpl w:val="22C2B3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C0E5844"/>
    <w:multiLevelType w:val="hybridMultilevel"/>
    <w:tmpl w:val="02142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1E9741F"/>
    <w:multiLevelType w:val="hybridMultilevel"/>
    <w:tmpl w:val="A0FA0BD4"/>
    <w:lvl w:ilvl="0" w:tplc="22B00222">
      <w:start w:val="1"/>
      <w:numFmt w:val="bullet"/>
      <w:pStyle w:val="Bullet2"/>
      <w:lvlText w:val=""/>
      <w:lvlJc w:val="left"/>
      <w:pPr>
        <w:tabs>
          <w:tab w:val="num" w:pos="1077"/>
        </w:tabs>
        <w:ind w:left="107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3CC668D"/>
    <w:multiLevelType w:val="hybridMultilevel"/>
    <w:tmpl w:val="594C4DAE"/>
    <w:lvl w:ilvl="0" w:tplc="765C0CEE">
      <w:start w:val="1"/>
      <w:numFmt w:val="bullet"/>
      <w:pStyle w:val="Bullet4"/>
      <w:lvlText w:val=""/>
      <w:lvlJc w:val="left"/>
      <w:pPr>
        <w:tabs>
          <w:tab w:val="num" w:pos="2676"/>
        </w:tabs>
        <w:ind w:left="2676"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5A53D0B"/>
    <w:multiLevelType w:val="hybridMultilevel"/>
    <w:tmpl w:val="10341C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5E30FB6"/>
    <w:multiLevelType w:val="hybridMultilevel"/>
    <w:tmpl w:val="F2CC2BFC"/>
    <w:lvl w:ilvl="0" w:tplc="CB701E2A">
      <w:numFmt w:val="bullet"/>
      <w:lvlText w:val=""/>
      <w:lvlJc w:val="left"/>
      <w:pPr>
        <w:ind w:left="834" w:hanging="360"/>
      </w:pPr>
      <w:rPr>
        <w:rFonts w:ascii="Symbol" w:eastAsia="Symbol" w:hAnsi="Symbol" w:cs="Symbol" w:hint="default"/>
        <w:b w:val="0"/>
        <w:bCs w:val="0"/>
        <w:i w:val="0"/>
        <w:iCs w:val="0"/>
        <w:spacing w:val="0"/>
        <w:w w:val="100"/>
        <w:sz w:val="24"/>
        <w:szCs w:val="24"/>
        <w:lang w:val="en-US" w:eastAsia="en-US" w:bidi="ar-SA"/>
      </w:rPr>
    </w:lvl>
    <w:lvl w:ilvl="1" w:tplc="A0D6B9AA">
      <w:numFmt w:val="bullet"/>
      <w:lvlText w:val="•"/>
      <w:lvlJc w:val="left"/>
      <w:pPr>
        <w:ind w:left="1728" w:hanging="360"/>
      </w:pPr>
      <w:rPr>
        <w:rFonts w:hint="default"/>
        <w:lang w:val="en-US" w:eastAsia="en-US" w:bidi="ar-SA"/>
      </w:rPr>
    </w:lvl>
    <w:lvl w:ilvl="2" w:tplc="4E50EA54">
      <w:numFmt w:val="bullet"/>
      <w:lvlText w:val="•"/>
      <w:lvlJc w:val="left"/>
      <w:pPr>
        <w:ind w:left="2617" w:hanging="360"/>
      </w:pPr>
      <w:rPr>
        <w:rFonts w:hint="default"/>
        <w:lang w:val="en-US" w:eastAsia="en-US" w:bidi="ar-SA"/>
      </w:rPr>
    </w:lvl>
    <w:lvl w:ilvl="3" w:tplc="3D429340">
      <w:numFmt w:val="bullet"/>
      <w:lvlText w:val="•"/>
      <w:lvlJc w:val="left"/>
      <w:pPr>
        <w:ind w:left="3505" w:hanging="360"/>
      </w:pPr>
      <w:rPr>
        <w:rFonts w:hint="default"/>
        <w:lang w:val="en-US" w:eastAsia="en-US" w:bidi="ar-SA"/>
      </w:rPr>
    </w:lvl>
    <w:lvl w:ilvl="4" w:tplc="A87C4CDA">
      <w:numFmt w:val="bullet"/>
      <w:lvlText w:val="•"/>
      <w:lvlJc w:val="left"/>
      <w:pPr>
        <w:ind w:left="4394" w:hanging="360"/>
      </w:pPr>
      <w:rPr>
        <w:rFonts w:hint="default"/>
        <w:lang w:val="en-US" w:eastAsia="en-US" w:bidi="ar-SA"/>
      </w:rPr>
    </w:lvl>
    <w:lvl w:ilvl="5" w:tplc="96967A74">
      <w:numFmt w:val="bullet"/>
      <w:lvlText w:val="•"/>
      <w:lvlJc w:val="left"/>
      <w:pPr>
        <w:ind w:left="5283" w:hanging="360"/>
      </w:pPr>
      <w:rPr>
        <w:rFonts w:hint="default"/>
        <w:lang w:val="en-US" w:eastAsia="en-US" w:bidi="ar-SA"/>
      </w:rPr>
    </w:lvl>
    <w:lvl w:ilvl="6" w:tplc="35C40FCA">
      <w:numFmt w:val="bullet"/>
      <w:lvlText w:val="•"/>
      <w:lvlJc w:val="left"/>
      <w:pPr>
        <w:ind w:left="6171" w:hanging="360"/>
      </w:pPr>
      <w:rPr>
        <w:rFonts w:hint="default"/>
        <w:lang w:val="en-US" w:eastAsia="en-US" w:bidi="ar-SA"/>
      </w:rPr>
    </w:lvl>
    <w:lvl w:ilvl="7" w:tplc="3B0A72C4">
      <w:numFmt w:val="bullet"/>
      <w:lvlText w:val="•"/>
      <w:lvlJc w:val="left"/>
      <w:pPr>
        <w:ind w:left="7060" w:hanging="360"/>
      </w:pPr>
      <w:rPr>
        <w:rFonts w:hint="default"/>
        <w:lang w:val="en-US" w:eastAsia="en-US" w:bidi="ar-SA"/>
      </w:rPr>
    </w:lvl>
    <w:lvl w:ilvl="8" w:tplc="222AF53E">
      <w:numFmt w:val="bullet"/>
      <w:lvlText w:val="•"/>
      <w:lvlJc w:val="left"/>
      <w:pPr>
        <w:ind w:left="7949" w:hanging="360"/>
      </w:pPr>
      <w:rPr>
        <w:rFonts w:hint="default"/>
        <w:lang w:val="en-US" w:eastAsia="en-US" w:bidi="ar-SA"/>
      </w:rPr>
    </w:lvl>
  </w:abstractNum>
  <w:abstractNum w:abstractNumId="19" w15:restartNumberingAfterBreak="0">
    <w:nsid w:val="36E3743B"/>
    <w:multiLevelType w:val="singleLevel"/>
    <w:tmpl w:val="FE302F92"/>
    <w:lvl w:ilvl="0">
      <w:start w:val="1"/>
      <w:numFmt w:val="decimal"/>
      <w:pStyle w:val="Schmainhead"/>
      <w:lvlText w:val="Schedule %1"/>
      <w:lvlJc w:val="left"/>
      <w:pPr>
        <w:tabs>
          <w:tab w:val="num" w:pos="1080"/>
        </w:tabs>
        <w:ind w:left="360" w:hanging="360"/>
      </w:pPr>
      <w:rPr>
        <w:rFonts w:hint="default"/>
      </w:rPr>
    </w:lvl>
  </w:abstractNum>
  <w:abstractNum w:abstractNumId="20" w15:restartNumberingAfterBreak="0">
    <w:nsid w:val="3769056F"/>
    <w:multiLevelType w:val="hybridMultilevel"/>
    <w:tmpl w:val="26FCE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8B3631D"/>
    <w:multiLevelType w:val="hybridMultilevel"/>
    <w:tmpl w:val="51F20C0E"/>
    <w:lvl w:ilvl="0" w:tplc="A3DCDD22">
      <w:start w:val="1"/>
      <w:numFmt w:val="upperLetter"/>
      <w:pStyle w:val="Appmainhead"/>
      <w:lvlText w:val="Annex %1."/>
      <w:lvlJc w:val="left"/>
      <w:pPr>
        <w:tabs>
          <w:tab w:val="num" w:pos="108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C9B4BDB"/>
    <w:multiLevelType w:val="hybridMultilevel"/>
    <w:tmpl w:val="8E98F5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8E00F4C"/>
    <w:multiLevelType w:val="multilevel"/>
    <w:tmpl w:val="5C8A76A6"/>
    <w:name w:val="sch_style1"/>
    <w:lvl w:ilvl="0">
      <w:start w:val="1"/>
      <w:numFmt w:val="decimal"/>
      <w:pStyle w:val="Sch1styleclause"/>
      <w:lvlText w:val="%1."/>
      <w:lvlJc w:val="left"/>
      <w:pPr>
        <w:tabs>
          <w:tab w:val="num" w:pos="720"/>
        </w:tabs>
        <w:ind w:left="720" w:hanging="720"/>
      </w:pPr>
      <w:rPr>
        <w:rFonts w:ascii="Times New Roman" w:hAnsi="Times New Roman" w:hint="default"/>
        <w:b/>
        <w:i w:val="0"/>
        <w:caps/>
        <w:smallCaps w:val="0"/>
        <w:sz w:val="22"/>
      </w:rPr>
    </w:lvl>
    <w:lvl w:ilvl="1">
      <w:start w:val="1"/>
      <w:numFmt w:val="decimal"/>
      <w:pStyle w:val="Sch1stylesubclause"/>
      <w:lvlText w:val="%1.%2"/>
      <w:lvlJc w:val="left"/>
      <w:pPr>
        <w:tabs>
          <w:tab w:val="num" w:pos="720"/>
        </w:tabs>
        <w:ind w:left="720" w:hanging="720"/>
      </w:pPr>
      <w:rPr>
        <w:rFonts w:ascii="Times New Roman" w:hAnsi="Times New Roman" w:hint="default"/>
        <w:b w:val="0"/>
        <w:i w:val="0"/>
        <w:caps w:val="0"/>
        <w:sz w:val="22"/>
      </w:rPr>
    </w:lvl>
    <w:lvl w:ilvl="2">
      <w:start w:val="1"/>
      <w:numFmt w:val="lowerLetter"/>
      <w:pStyle w:val="Sch1stylepara"/>
      <w:lvlText w:val="(%3)"/>
      <w:lvlJc w:val="left"/>
      <w:pPr>
        <w:tabs>
          <w:tab w:val="num" w:pos="1559"/>
        </w:tabs>
        <w:ind w:left="1559" w:hanging="567"/>
      </w:pPr>
      <w:rPr>
        <w:rFonts w:ascii="Times New Roman" w:hAnsi="Times New Roman" w:hint="default"/>
        <w:b w:val="0"/>
        <w:i w:val="0"/>
        <w:sz w:val="22"/>
      </w:rPr>
    </w:lvl>
    <w:lvl w:ilvl="3">
      <w:start w:val="1"/>
      <w:numFmt w:val="lowerRoman"/>
      <w:lvlText w:val="(%4)"/>
      <w:lvlJc w:val="left"/>
      <w:pPr>
        <w:tabs>
          <w:tab w:val="num" w:pos="2421"/>
        </w:tabs>
        <w:ind w:left="2268" w:hanging="567"/>
      </w:pPr>
      <w:rPr>
        <w:rFonts w:ascii="Times New Roman" w:hAnsi="Times New Roman" w:hint="default"/>
        <w:b w:val="0"/>
        <w:i w:val="0"/>
        <w:sz w:val="22"/>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24" w15:restartNumberingAfterBreak="0">
    <w:nsid w:val="520C5870"/>
    <w:multiLevelType w:val="hybridMultilevel"/>
    <w:tmpl w:val="066CBC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7757641"/>
    <w:multiLevelType w:val="multilevel"/>
    <w:tmpl w:val="3A0E87AC"/>
    <w:name w:val="schhead_list"/>
    <w:lvl w:ilvl="0">
      <w:start w:val="1"/>
      <w:numFmt w:val="decimal"/>
      <w:pStyle w:val="Schmainheadinc"/>
      <w:lvlText w:val="Schedule %1  "/>
      <w:lvlJc w:val="left"/>
      <w:pPr>
        <w:tabs>
          <w:tab w:val="num" w:pos="1440"/>
        </w:tabs>
        <w:ind w:left="0" w:firstLine="0"/>
      </w:pPr>
      <w:rPr>
        <w:rFonts w:ascii="Times New Roman" w:hAnsi="Times New Roman" w:hint="default"/>
        <w:b/>
        <w:i w:val="0"/>
        <w:caps w:val="0"/>
        <w:sz w:val="24"/>
      </w:rPr>
    </w:lvl>
    <w:lvl w:ilvl="1">
      <w:start w:val="1"/>
      <w:numFmt w:val="decimal"/>
      <w:lvlText w:val="%2"/>
      <w:lvlJc w:val="left"/>
      <w:pPr>
        <w:tabs>
          <w:tab w:val="num" w:pos="0"/>
        </w:tabs>
        <w:ind w:left="0" w:firstLine="0"/>
      </w:pPr>
      <w:rPr>
        <w:rFonts w:ascii="Times New Roman" w:hAnsi="Times New Roman" w:hint="default"/>
        <w:b w:val="0"/>
        <w:i w:val="0"/>
        <w:caps w:val="0"/>
        <w:sz w:val="24"/>
      </w:rPr>
    </w:lvl>
    <w:lvl w:ilvl="2">
      <w:start w:val="1"/>
      <w:numFmt w:val="decimal"/>
      <w:lvlText w:val="%3"/>
      <w:lvlJc w:val="left"/>
      <w:pPr>
        <w:tabs>
          <w:tab w:val="num" w:pos="0"/>
        </w:tabs>
        <w:ind w:left="0" w:firstLine="0"/>
      </w:pPr>
      <w:rPr>
        <w:rFonts w:ascii="Times New Roman" w:hAnsi="Times New Roman" w:hint="default"/>
        <w:b w:val="0"/>
        <w:i w:val="0"/>
        <w:sz w:val="24"/>
      </w:rPr>
    </w:lvl>
    <w:lvl w:ilvl="3">
      <w:start w:val="1"/>
      <w:numFmt w:val="decimal"/>
      <w:lvlText w:val="%4"/>
      <w:lvlJc w:val="left"/>
      <w:pPr>
        <w:tabs>
          <w:tab w:val="num" w:pos="0"/>
        </w:tabs>
        <w:ind w:left="0" w:firstLine="0"/>
      </w:pPr>
      <w:rPr>
        <w:rFonts w:ascii="Times New Roman" w:hAnsi="Times New Roman" w:hint="default"/>
        <w:b w:val="0"/>
        <w:i w:val="0"/>
        <w:sz w:val="24"/>
      </w:rPr>
    </w:lvl>
    <w:lvl w:ilvl="4">
      <w:start w:val="1"/>
      <w:numFmt w:val="decimal"/>
      <w:lvlText w:val="%5"/>
      <w:lvlJc w:val="left"/>
      <w:pPr>
        <w:tabs>
          <w:tab w:val="num" w:pos="0"/>
        </w:tabs>
        <w:ind w:left="0" w:firstLine="0"/>
      </w:pPr>
      <w:rPr>
        <w:rFonts w:ascii="Times New Roman" w:hAnsi="Times New Roman" w:hint="default"/>
        <w:b w:val="0"/>
        <w:i w:val="0"/>
        <w:sz w:val="24"/>
      </w:rPr>
    </w:lvl>
    <w:lvl w:ilvl="5">
      <w:start w:val="1"/>
      <w:numFmt w:val="decimal"/>
      <w:lvlText w:val="%6"/>
      <w:lvlJc w:val="left"/>
      <w:pPr>
        <w:tabs>
          <w:tab w:val="num" w:pos="0"/>
        </w:tabs>
        <w:ind w:left="0" w:firstLine="0"/>
      </w:pPr>
      <w:rPr>
        <w:rFonts w:ascii="Times New Roman" w:hAnsi="Times New Roman" w:hint="default"/>
        <w:b w:val="0"/>
        <w:i w:val="0"/>
        <w:sz w:val="22"/>
      </w:rPr>
    </w:lvl>
    <w:lvl w:ilvl="6">
      <w:start w:val="1"/>
      <w:numFmt w:val="decimal"/>
      <w:lvlText w:val="%7"/>
      <w:lvlJc w:val="left"/>
      <w:pPr>
        <w:tabs>
          <w:tab w:val="num" w:pos="0"/>
        </w:tabs>
        <w:ind w:left="0" w:firstLine="0"/>
      </w:pPr>
      <w:rPr>
        <w:rFonts w:ascii="Times New Roman" w:hAnsi="Times New Roman" w:hint="default"/>
      </w:rPr>
    </w:lvl>
    <w:lvl w:ilvl="7">
      <w:start w:val="1"/>
      <w:numFmt w:val="decimal"/>
      <w:lvlText w:val="%8"/>
      <w:lvlJc w:val="left"/>
      <w:pPr>
        <w:tabs>
          <w:tab w:val="num" w:pos="0"/>
        </w:tabs>
        <w:ind w:left="0" w:firstLine="0"/>
      </w:pPr>
      <w:rPr>
        <w:rFonts w:ascii="Times New Roman" w:hAnsi="Times New Roman" w:hint="default"/>
        <w:b w:val="0"/>
        <w:i w:val="0"/>
        <w:sz w:val="22"/>
      </w:rPr>
    </w:lvl>
    <w:lvl w:ilvl="8">
      <w:start w:val="1"/>
      <w:numFmt w:val="decimal"/>
      <w:lvlText w:val="%9"/>
      <w:lvlJc w:val="left"/>
      <w:pPr>
        <w:tabs>
          <w:tab w:val="num" w:pos="0"/>
        </w:tabs>
        <w:ind w:left="0" w:firstLine="0"/>
      </w:pPr>
      <w:rPr>
        <w:rFonts w:ascii="Times New Roman" w:hAnsi="Times New Roman" w:hint="default"/>
        <w:b w:val="0"/>
        <w:i w:val="0"/>
        <w:sz w:val="22"/>
      </w:rPr>
    </w:lvl>
  </w:abstractNum>
  <w:abstractNum w:abstractNumId="26" w15:restartNumberingAfterBreak="0">
    <w:nsid w:val="5C282B65"/>
    <w:multiLevelType w:val="hybridMultilevel"/>
    <w:tmpl w:val="F62817FC"/>
    <w:lvl w:ilvl="0" w:tplc="3760DB7A">
      <w:start w:val="1"/>
      <w:numFmt w:val="decimal"/>
      <w:pStyle w:val="Schmainheadsingle"/>
      <w:lvlText w:val="Schedule"/>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605D0925"/>
    <w:multiLevelType w:val="hybridMultilevel"/>
    <w:tmpl w:val="055E3F86"/>
    <w:lvl w:ilvl="0" w:tplc="07A82B84">
      <w:start w:val="1"/>
      <w:numFmt w:val="bullet"/>
      <w:pStyle w:val="Bullet"/>
      <w:lvlText w:val=""/>
      <w:lvlJc w:val="left"/>
      <w:pPr>
        <w:tabs>
          <w:tab w:val="num" w:pos="357"/>
        </w:tabs>
        <w:ind w:left="35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4FE2D42"/>
    <w:multiLevelType w:val="hybridMultilevel"/>
    <w:tmpl w:val="10E451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6966731"/>
    <w:multiLevelType w:val="multilevel"/>
    <w:tmpl w:val="A4A030CA"/>
    <w:lvl w:ilvl="0">
      <w:start w:val="1"/>
      <w:numFmt w:val="upperLetter"/>
      <w:pStyle w:val="ABackground"/>
      <w:lvlText w:val="(%1)"/>
      <w:lvlJc w:val="left"/>
      <w:pPr>
        <w:tabs>
          <w:tab w:val="num" w:pos="720"/>
        </w:tabs>
        <w:ind w:left="720" w:hanging="720"/>
      </w:pPr>
      <w:rPr>
        <w:rFonts w:ascii="Times New Roman" w:hAnsi="Times New Roman" w:hint="default"/>
        <w:b w:val="0"/>
        <w:i w:val="0"/>
        <w:caps/>
        <w:sz w:val="20"/>
      </w:rPr>
    </w:lvl>
    <w:lvl w:ilvl="1">
      <w:start w:val="1"/>
      <w:numFmt w:val="lowerLetter"/>
      <w:pStyle w:val="BackSubClause"/>
      <w:lvlText w:val="(%2)"/>
      <w:lvlJc w:val="left"/>
      <w:pPr>
        <w:tabs>
          <w:tab w:val="num" w:pos="1555"/>
        </w:tabs>
        <w:ind w:left="1555" w:hanging="561"/>
      </w:pPr>
      <w:rPr>
        <w:rFonts w:ascii="Times New Roman" w:hAnsi="Times New Roman" w:hint="default"/>
        <w:b w:val="0"/>
        <w:i w:val="0"/>
        <w:caps w:val="0"/>
        <w:sz w:val="20"/>
      </w:rPr>
    </w:lvl>
    <w:lvl w:ilvl="2">
      <w:start w:val="1"/>
      <w:numFmt w:val="lowerLetter"/>
      <w:lvlText w:val="(%3)"/>
      <w:lvlJc w:val="left"/>
      <w:pPr>
        <w:tabs>
          <w:tab w:val="num" w:pos="1559"/>
        </w:tabs>
        <w:ind w:left="1559" w:hanging="567"/>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30" w15:restartNumberingAfterBreak="0">
    <w:nsid w:val="68D56E42"/>
    <w:multiLevelType w:val="hybridMultilevel"/>
    <w:tmpl w:val="4C861F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8FD74D2"/>
    <w:multiLevelType w:val="hybridMultilevel"/>
    <w:tmpl w:val="BB60F7B0"/>
    <w:lvl w:ilvl="0" w:tplc="08090001">
      <w:start w:val="1"/>
      <w:numFmt w:val="bullet"/>
      <w:lvlText w:val=""/>
      <w:lvlJc w:val="left"/>
      <w:pPr>
        <w:ind w:left="454" w:hanging="170"/>
      </w:pPr>
      <w:rPr>
        <w:rFonts w:ascii="Symbol" w:hAnsi="Symbol" w:hint="default"/>
        <w:color w:val="auto"/>
      </w:rPr>
    </w:lvl>
    <w:lvl w:ilvl="1" w:tplc="08090003">
      <w:start w:val="1"/>
      <w:numFmt w:val="bullet"/>
      <w:lvlText w:val="o"/>
      <w:lvlJc w:val="left"/>
      <w:pPr>
        <w:ind w:left="1384" w:hanging="360"/>
      </w:pPr>
      <w:rPr>
        <w:rFonts w:ascii="Courier New" w:hAnsi="Courier New" w:cs="Courier New" w:hint="default"/>
      </w:rPr>
    </w:lvl>
    <w:lvl w:ilvl="2" w:tplc="08090005" w:tentative="1">
      <w:start w:val="1"/>
      <w:numFmt w:val="bullet"/>
      <w:lvlText w:val=""/>
      <w:lvlJc w:val="left"/>
      <w:pPr>
        <w:ind w:left="2104" w:hanging="360"/>
      </w:pPr>
      <w:rPr>
        <w:rFonts w:ascii="Wingdings" w:hAnsi="Wingdings" w:hint="default"/>
      </w:rPr>
    </w:lvl>
    <w:lvl w:ilvl="3" w:tplc="08090001" w:tentative="1">
      <w:start w:val="1"/>
      <w:numFmt w:val="bullet"/>
      <w:lvlText w:val=""/>
      <w:lvlJc w:val="left"/>
      <w:pPr>
        <w:ind w:left="2824" w:hanging="360"/>
      </w:pPr>
      <w:rPr>
        <w:rFonts w:ascii="Symbol" w:hAnsi="Symbol" w:hint="default"/>
      </w:rPr>
    </w:lvl>
    <w:lvl w:ilvl="4" w:tplc="08090003" w:tentative="1">
      <w:start w:val="1"/>
      <w:numFmt w:val="bullet"/>
      <w:lvlText w:val="o"/>
      <w:lvlJc w:val="left"/>
      <w:pPr>
        <w:ind w:left="3544" w:hanging="360"/>
      </w:pPr>
      <w:rPr>
        <w:rFonts w:ascii="Courier New" w:hAnsi="Courier New" w:cs="Courier New" w:hint="default"/>
      </w:rPr>
    </w:lvl>
    <w:lvl w:ilvl="5" w:tplc="08090005" w:tentative="1">
      <w:start w:val="1"/>
      <w:numFmt w:val="bullet"/>
      <w:lvlText w:val=""/>
      <w:lvlJc w:val="left"/>
      <w:pPr>
        <w:ind w:left="4264" w:hanging="360"/>
      </w:pPr>
      <w:rPr>
        <w:rFonts w:ascii="Wingdings" w:hAnsi="Wingdings" w:hint="default"/>
      </w:rPr>
    </w:lvl>
    <w:lvl w:ilvl="6" w:tplc="08090001" w:tentative="1">
      <w:start w:val="1"/>
      <w:numFmt w:val="bullet"/>
      <w:lvlText w:val=""/>
      <w:lvlJc w:val="left"/>
      <w:pPr>
        <w:ind w:left="4984" w:hanging="360"/>
      </w:pPr>
      <w:rPr>
        <w:rFonts w:ascii="Symbol" w:hAnsi="Symbol" w:hint="default"/>
      </w:rPr>
    </w:lvl>
    <w:lvl w:ilvl="7" w:tplc="08090003" w:tentative="1">
      <w:start w:val="1"/>
      <w:numFmt w:val="bullet"/>
      <w:lvlText w:val="o"/>
      <w:lvlJc w:val="left"/>
      <w:pPr>
        <w:ind w:left="5704" w:hanging="360"/>
      </w:pPr>
      <w:rPr>
        <w:rFonts w:ascii="Courier New" w:hAnsi="Courier New" w:cs="Courier New" w:hint="default"/>
      </w:rPr>
    </w:lvl>
    <w:lvl w:ilvl="8" w:tplc="08090005" w:tentative="1">
      <w:start w:val="1"/>
      <w:numFmt w:val="bullet"/>
      <w:lvlText w:val=""/>
      <w:lvlJc w:val="left"/>
      <w:pPr>
        <w:ind w:left="6424" w:hanging="360"/>
      </w:pPr>
      <w:rPr>
        <w:rFonts w:ascii="Wingdings" w:hAnsi="Wingdings" w:hint="default"/>
      </w:rPr>
    </w:lvl>
  </w:abstractNum>
  <w:abstractNum w:abstractNumId="32" w15:restartNumberingAfterBreak="0">
    <w:nsid w:val="6A14466B"/>
    <w:multiLevelType w:val="hybridMultilevel"/>
    <w:tmpl w:val="5C64FE28"/>
    <w:lvl w:ilvl="0" w:tplc="C83408AC">
      <w:start w:val="1"/>
      <w:numFmt w:val="bullet"/>
      <w:pStyle w:val="Bullet1"/>
      <w:lvlText w:val="·"/>
      <w:lvlJc w:val="left"/>
      <w:pPr>
        <w:tabs>
          <w:tab w:val="num" w:pos="360"/>
        </w:tabs>
        <w:ind w:left="360" w:hanging="360"/>
      </w:pPr>
      <w:rPr>
        <w:rFonts w:ascii="Symbol" w:hAnsi="Symbol" w:hint="default"/>
      </w:rPr>
    </w:lvl>
    <w:lvl w:ilvl="1" w:tplc="04090003" w:tentative="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BF31FE2"/>
    <w:multiLevelType w:val="hybridMultilevel"/>
    <w:tmpl w:val="D526B2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F7A73BD"/>
    <w:multiLevelType w:val="hybridMultilevel"/>
    <w:tmpl w:val="E670D2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FB30690"/>
    <w:multiLevelType w:val="hybridMultilevel"/>
    <w:tmpl w:val="C3E6C0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5806ECC"/>
    <w:multiLevelType w:val="hybridMultilevel"/>
    <w:tmpl w:val="BD66A2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71777AD"/>
    <w:multiLevelType w:val="multilevel"/>
    <w:tmpl w:val="019C28B4"/>
    <w:lvl w:ilvl="0">
      <w:start w:val="1"/>
      <w:numFmt w:val="decimal"/>
      <w:pStyle w:val="1Parties"/>
      <w:lvlText w:val="(%1)"/>
      <w:lvlJc w:val="left"/>
      <w:pPr>
        <w:tabs>
          <w:tab w:val="num" w:pos="720"/>
        </w:tabs>
        <w:ind w:left="720" w:hanging="720"/>
      </w:pPr>
    </w:lvl>
    <w:lvl w:ilvl="1">
      <w:start w:val="1"/>
      <w:numFmt w:val="lowerLetter"/>
      <w:pStyle w:val="Scha"/>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15:restartNumberingAfterBreak="0">
    <w:nsid w:val="77D61255"/>
    <w:multiLevelType w:val="multilevel"/>
    <w:tmpl w:val="66122662"/>
    <w:name w:val="main_list"/>
    <w:lvl w:ilvl="0">
      <w:start w:val="1"/>
      <w:numFmt w:val="decimal"/>
      <w:lvlText w:val="%1."/>
      <w:lvlJc w:val="left"/>
      <w:pPr>
        <w:tabs>
          <w:tab w:val="num" w:pos="720"/>
        </w:tabs>
        <w:ind w:left="720" w:hanging="720"/>
      </w:pPr>
      <w:rPr>
        <w:rFonts w:ascii="Verdana" w:hAnsi="Verdana" w:hint="default"/>
        <w:b/>
        <w:i w:val="0"/>
        <w:caps/>
        <w:sz w:val="20"/>
      </w:rPr>
    </w:lvl>
    <w:lvl w:ilvl="1">
      <w:start w:val="1"/>
      <w:numFmt w:val="decimal"/>
      <w:lvlText w:val="%1.%2"/>
      <w:lvlJc w:val="left"/>
      <w:pPr>
        <w:tabs>
          <w:tab w:val="num" w:pos="720"/>
        </w:tabs>
        <w:ind w:left="720" w:hanging="720"/>
      </w:pPr>
      <w:rPr>
        <w:rFonts w:ascii="Verdana" w:hAnsi="Verdana" w:hint="default"/>
        <w:b w:val="0"/>
        <w:i w:val="0"/>
        <w:caps w:val="0"/>
        <w:sz w:val="20"/>
      </w:rPr>
    </w:lvl>
    <w:lvl w:ilvl="2">
      <w:start w:val="1"/>
      <w:numFmt w:val="lowerLetter"/>
      <w:lvlText w:val="(%3)"/>
      <w:lvlJc w:val="left"/>
      <w:pPr>
        <w:tabs>
          <w:tab w:val="num" w:pos="1559"/>
        </w:tabs>
        <w:ind w:left="1559" w:hanging="567"/>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39" w15:restartNumberingAfterBreak="0">
    <w:nsid w:val="780534B6"/>
    <w:multiLevelType w:val="hybridMultilevel"/>
    <w:tmpl w:val="55AE6156"/>
    <w:lvl w:ilvl="0" w:tplc="AE02F45C">
      <w:start w:val="1"/>
      <w:numFmt w:val="bullet"/>
      <w:pStyle w:val="Subheadwithpointer"/>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C3436B1"/>
    <w:multiLevelType w:val="hybridMultilevel"/>
    <w:tmpl w:val="85580776"/>
    <w:lvl w:ilvl="0" w:tplc="4FDC43C4">
      <w:start w:val="1"/>
      <w:numFmt w:val="bullet"/>
      <w:pStyle w:val="4Bulletedcopyblue"/>
      <w:lvlText w:val=""/>
      <w:lvlPicBulletId w:val="1"/>
      <w:lvlJc w:val="left"/>
      <w:pPr>
        <w:ind w:left="454" w:hanging="170"/>
      </w:pPr>
      <w:rPr>
        <w:rFonts w:ascii="Symbol" w:hAnsi="Symbol" w:hint="default"/>
        <w:color w:val="auto"/>
      </w:rPr>
    </w:lvl>
    <w:lvl w:ilvl="1" w:tplc="08090003">
      <w:start w:val="1"/>
      <w:numFmt w:val="bullet"/>
      <w:lvlText w:val="o"/>
      <w:lvlJc w:val="left"/>
      <w:pPr>
        <w:ind w:left="1384" w:hanging="360"/>
      </w:pPr>
      <w:rPr>
        <w:rFonts w:ascii="Courier New" w:hAnsi="Courier New" w:cs="Courier New" w:hint="default"/>
      </w:rPr>
    </w:lvl>
    <w:lvl w:ilvl="2" w:tplc="08090005" w:tentative="1">
      <w:start w:val="1"/>
      <w:numFmt w:val="bullet"/>
      <w:lvlText w:val=""/>
      <w:lvlJc w:val="left"/>
      <w:pPr>
        <w:ind w:left="2104" w:hanging="360"/>
      </w:pPr>
      <w:rPr>
        <w:rFonts w:ascii="Wingdings" w:hAnsi="Wingdings" w:hint="default"/>
      </w:rPr>
    </w:lvl>
    <w:lvl w:ilvl="3" w:tplc="08090001" w:tentative="1">
      <w:start w:val="1"/>
      <w:numFmt w:val="bullet"/>
      <w:lvlText w:val=""/>
      <w:lvlJc w:val="left"/>
      <w:pPr>
        <w:ind w:left="2824" w:hanging="360"/>
      </w:pPr>
      <w:rPr>
        <w:rFonts w:ascii="Symbol" w:hAnsi="Symbol" w:hint="default"/>
      </w:rPr>
    </w:lvl>
    <w:lvl w:ilvl="4" w:tplc="08090003" w:tentative="1">
      <w:start w:val="1"/>
      <w:numFmt w:val="bullet"/>
      <w:lvlText w:val="o"/>
      <w:lvlJc w:val="left"/>
      <w:pPr>
        <w:ind w:left="3544" w:hanging="360"/>
      </w:pPr>
      <w:rPr>
        <w:rFonts w:ascii="Courier New" w:hAnsi="Courier New" w:cs="Courier New" w:hint="default"/>
      </w:rPr>
    </w:lvl>
    <w:lvl w:ilvl="5" w:tplc="08090005" w:tentative="1">
      <w:start w:val="1"/>
      <w:numFmt w:val="bullet"/>
      <w:lvlText w:val=""/>
      <w:lvlJc w:val="left"/>
      <w:pPr>
        <w:ind w:left="4264" w:hanging="360"/>
      </w:pPr>
      <w:rPr>
        <w:rFonts w:ascii="Wingdings" w:hAnsi="Wingdings" w:hint="default"/>
      </w:rPr>
    </w:lvl>
    <w:lvl w:ilvl="6" w:tplc="08090001" w:tentative="1">
      <w:start w:val="1"/>
      <w:numFmt w:val="bullet"/>
      <w:lvlText w:val=""/>
      <w:lvlJc w:val="left"/>
      <w:pPr>
        <w:ind w:left="4984" w:hanging="360"/>
      </w:pPr>
      <w:rPr>
        <w:rFonts w:ascii="Symbol" w:hAnsi="Symbol" w:hint="default"/>
      </w:rPr>
    </w:lvl>
    <w:lvl w:ilvl="7" w:tplc="08090003" w:tentative="1">
      <w:start w:val="1"/>
      <w:numFmt w:val="bullet"/>
      <w:lvlText w:val="o"/>
      <w:lvlJc w:val="left"/>
      <w:pPr>
        <w:ind w:left="5704" w:hanging="360"/>
      </w:pPr>
      <w:rPr>
        <w:rFonts w:ascii="Courier New" w:hAnsi="Courier New" w:cs="Courier New" w:hint="default"/>
      </w:rPr>
    </w:lvl>
    <w:lvl w:ilvl="8" w:tplc="08090005" w:tentative="1">
      <w:start w:val="1"/>
      <w:numFmt w:val="bullet"/>
      <w:lvlText w:val=""/>
      <w:lvlJc w:val="left"/>
      <w:pPr>
        <w:ind w:left="6424" w:hanging="360"/>
      </w:pPr>
      <w:rPr>
        <w:rFonts w:ascii="Wingdings" w:hAnsi="Wingdings" w:hint="default"/>
      </w:rPr>
    </w:lvl>
  </w:abstractNum>
  <w:abstractNum w:abstractNumId="41" w15:restartNumberingAfterBreak="0">
    <w:nsid w:val="7DB5644F"/>
    <w:multiLevelType w:val="hybridMultilevel"/>
    <w:tmpl w:val="8BCC9C08"/>
    <w:lvl w:ilvl="0" w:tplc="8284862A">
      <w:start w:val="1"/>
      <w:numFmt w:val="bullet"/>
      <w:pStyle w:val="Bullet3"/>
      <w:lvlText w:val=""/>
      <w:lvlJc w:val="left"/>
      <w:pPr>
        <w:tabs>
          <w:tab w:val="num" w:pos="1945"/>
        </w:tabs>
        <w:ind w:left="1945"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37"/>
  </w:num>
  <w:num w:numId="3">
    <w:abstractNumId w:val="29"/>
  </w:num>
  <w:num w:numId="4">
    <w:abstractNumId w:val="23"/>
  </w:num>
  <w:num w:numId="5">
    <w:abstractNumId w:val="19"/>
  </w:num>
  <w:num w:numId="6">
    <w:abstractNumId w:val="1"/>
  </w:num>
  <w:num w:numId="7">
    <w:abstractNumId w:val="26"/>
  </w:num>
  <w:num w:numId="8">
    <w:abstractNumId w:val="11"/>
  </w:num>
  <w:num w:numId="9">
    <w:abstractNumId w:val="25"/>
  </w:num>
  <w:num w:numId="10">
    <w:abstractNumId w:val="9"/>
  </w:num>
  <w:num w:numId="11">
    <w:abstractNumId w:val="21"/>
  </w:num>
  <w:num w:numId="12">
    <w:abstractNumId w:val="15"/>
  </w:num>
  <w:num w:numId="13">
    <w:abstractNumId w:val="41"/>
  </w:num>
  <w:num w:numId="14">
    <w:abstractNumId w:val="16"/>
  </w:num>
  <w:num w:numId="15">
    <w:abstractNumId w:val="0"/>
  </w:num>
  <w:num w:numId="16">
    <w:abstractNumId w:val="32"/>
  </w:num>
  <w:num w:numId="17">
    <w:abstractNumId w:val="27"/>
  </w:num>
  <w:num w:numId="18">
    <w:abstractNumId w:val="36"/>
  </w:num>
  <w:num w:numId="19">
    <w:abstractNumId w:val="3"/>
  </w:num>
  <w:num w:numId="20">
    <w:abstractNumId w:val="14"/>
  </w:num>
  <w:num w:numId="21">
    <w:abstractNumId w:val="4"/>
  </w:num>
  <w:num w:numId="22">
    <w:abstractNumId w:val="12"/>
  </w:num>
  <w:num w:numId="23">
    <w:abstractNumId w:val="22"/>
  </w:num>
  <w:num w:numId="24">
    <w:abstractNumId w:val="8"/>
  </w:num>
  <w:num w:numId="25">
    <w:abstractNumId w:val="34"/>
  </w:num>
  <w:num w:numId="26">
    <w:abstractNumId w:val="20"/>
  </w:num>
  <w:num w:numId="27">
    <w:abstractNumId w:val="30"/>
  </w:num>
  <w:num w:numId="28">
    <w:abstractNumId w:val="6"/>
  </w:num>
  <w:num w:numId="29">
    <w:abstractNumId w:val="18"/>
  </w:num>
  <w:num w:numId="30">
    <w:abstractNumId w:val="39"/>
  </w:num>
  <w:num w:numId="31">
    <w:abstractNumId w:val="40"/>
  </w:num>
  <w:num w:numId="32">
    <w:abstractNumId w:val="28"/>
  </w:num>
  <w:num w:numId="33">
    <w:abstractNumId w:val="5"/>
  </w:num>
  <w:num w:numId="34">
    <w:abstractNumId w:val="35"/>
  </w:num>
  <w:num w:numId="35">
    <w:abstractNumId w:val="24"/>
  </w:num>
  <w:num w:numId="36">
    <w:abstractNumId w:val="17"/>
  </w:num>
  <w:num w:numId="37">
    <w:abstractNumId w:val="10"/>
  </w:num>
  <w:num w:numId="38">
    <w:abstractNumId w:val="31"/>
  </w:num>
  <w:num w:numId="39">
    <w:abstractNumId w:val="33"/>
  </w:num>
  <w:num w:numId="40">
    <w:abstractNumId w:val="13"/>
  </w:num>
  <w:num w:numId="41">
    <w:abstractNumId w:val="7"/>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hyphenationZone w:val="357"/>
  <w:doNotHyphenateCaps/>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A0MjY0NjcwtrAwtTRX0lEKTi0uzszPAykwrgUAqDjgsywAAAA="/>
  </w:docVars>
  <w:rsids>
    <w:rsidRoot w:val="005E414D"/>
    <w:rsid w:val="00003383"/>
    <w:rsid w:val="00003FB8"/>
    <w:rsid w:val="0002552A"/>
    <w:rsid w:val="00030873"/>
    <w:rsid w:val="00050D1C"/>
    <w:rsid w:val="00056A8E"/>
    <w:rsid w:val="00065453"/>
    <w:rsid w:val="000655EF"/>
    <w:rsid w:val="00070E90"/>
    <w:rsid w:val="00073A00"/>
    <w:rsid w:val="000856CB"/>
    <w:rsid w:val="000A6E97"/>
    <w:rsid w:val="000C0A6A"/>
    <w:rsid w:val="000D0C27"/>
    <w:rsid w:val="000D1EB6"/>
    <w:rsid w:val="000D6A06"/>
    <w:rsid w:val="000E2CDC"/>
    <w:rsid w:val="000E2F89"/>
    <w:rsid w:val="000E52C8"/>
    <w:rsid w:val="000F7A69"/>
    <w:rsid w:val="00101542"/>
    <w:rsid w:val="00102B23"/>
    <w:rsid w:val="001055DF"/>
    <w:rsid w:val="001144CA"/>
    <w:rsid w:val="001148F6"/>
    <w:rsid w:val="00117A0A"/>
    <w:rsid w:val="001204D0"/>
    <w:rsid w:val="0012057C"/>
    <w:rsid w:val="001218D0"/>
    <w:rsid w:val="00122AEC"/>
    <w:rsid w:val="00126877"/>
    <w:rsid w:val="001339F0"/>
    <w:rsid w:val="00143E41"/>
    <w:rsid w:val="00144DE4"/>
    <w:rsid w:val="00147622"/>
    <w:rsid w:val="00154598"/>
    <w:rsid w:val="00157FCC"/>
    <w:rsid w:val="00162355"/>
    <w:rsid w:val="00173597"/>
    <w:rsid w:val="0017795F"/>
    <w:rsid w:val="001B7CD3"/>
    <w:rsid w:val="001C026C"/>
    <w:rsid w:val="001C3436"/>
    <w:rsid w:val="001D218E"/>
    <w:rsid w:val="001E242F"/>
    <w:rsid w:val="001E7ABE"/>
    <w:rsid w:val="001F3B22"/>
    <w:rsid w:val="001F400B"/>
    <w:rsid w:val="002048AF"/>
    <w:rsid w:val="002071D5"/>
    <w:rsid w:val="00217C54"/>
    <w:rsid w:val="00220B29"/>
    <w:rsid w:val="0022247C"/>
    <w:rsid w:val="00222C07"/>
    <w:rsid w:val="00225B29"/>
    <w:rsid w:val="00241D3E"/>
    <w:rsid w:val="00251C44"/>
    <w:rsid w:val="00253D79"/>
    <w:rsid w:val="00270277"/>
    <w:rsid w:val="0028662D"/>
    <w:rsid w:val="00295A11"/>
    <w:rsid w:val="002B4D11"/>
    <w:rsid w:val="002C457A"/>
    <w:rsid w:val="002F3612"/>
    <w:rsid w:val="00334B6D"/>
    <w:rsid w:val="00354AF6"/>
    <w:rsid w:val="00364A7B"/>
    <w:rsid w:val="00365947"/>
    <w:rsid w:val="00391CDC"/>
    <w:rsid w:val="003C2568"/>
    <w:rsid w:val="003D3779"/>
    <w:rsid w:val="003F015E"/>
    <w:rsid w:val="003F499C"/>
    <w:rsid w:val="003F5912"/>
    <w:rsid w:val="00433A2F"/>
    <w:rsid w:val="00434C37"/>
    <w:rsid w:val="00451FDC"/>
    <w:rsid w:val="00464A97"/>
    <w:rsid w:val="00472361"/>
    <w:rsid w:val="00490BA3"/>
    <w:rsid w:val="00495FF4"/>
    <w:rsid w:val="004A24D5"/>
    <w:rsid w:val="004F0A99"/>
    <w:rsid w:val="004F0FA2"/>
    <w:rsid w:val="00505925"/>
    <w:rsid w:val="005223CA"/>
    <w:rsid w:val="005506A4"/>
    <w:rsid w:val="005506D3"/>
    <w:rsid w:val="00551409"/>
    <w:rsid w:val="00551DF7"/>
    <w:rsid w:val="005C768B"/>
    <w:rsid w:val="005D204E"/>
    <w:rsid w:val="005E414D"/>
    <w:rsid w:val="005E558C"/>
    <w:rsid w:val="005F1254"/>
    <w:rsid w:val="005F125C"/>
    <w:rsid w:val="005F3B4A"/>
    <w:rsid w:val="005F7C68"/>
    <w:rsid w:val="00602E24"/>
    <w:rsid w:val="00607B0F"/>
    <w:rsid w:val="00607BBA"/>
    <w:rsid w:val="00615198"/>
    <w:rsid w:val="00623A70"/>
    <w:rsid w:val="00631D4A"/>
    <w:rsid w:val="00632C97"/>
    <w:rsid w:val="0065713D"/>
    <w:rsid w:val="00657BCF"/>
    <w:rsid w:val="00661282"/>
    <w:rsid w:val="00663B44"/>
    <w:rsid w:val="0068077C"/>
    <w:rsid w:val="006818AB"/>
    <w:rsid w:val="00691DF9"/>
    <w:rsid w:val="00695F9F"/>
    <w:rsid w:val="006A0638"/>
    <w:rsid w:val="006A41CA"/>
    <w:rsid w:val="006A517E"/>
    <w:rsid w:val="006A68A9"/>
    <w:rsid w:val="006B1866"/>
    <w:rsid w:val="006C240D"/>
    <w:rsid w:val="006E303C"/>
    <w:rsid w:val="00700601"/>
    <w:rsid w:val="00716D6B"/>
    <w:rsid w:val="00717A9A"/>
    <w:rsid w:val="00757AA7"/>
    <w:rsid w:val="00767995"/>
    <w:rsid w:val="0077273E"/>
    <w:rsid w:val="007859C6"/>
    <w:rsid w:val="0079503F"/>
    <w:rsid w:val="007A4E8B"/>
    <w:rsid w:val="007A71A1"/>
    <w:rsid w:val="007C2332"/>
    <w:rsid w:val="007D172F"/>
    <w:rsid w:val="007E191A"/>
    <w:rsid w:val="007E6FFF"/>
    <w:rsid w:val="007F00B0"/>
    <w:rsid w:val="007F3CBC"/>
    <w:rsid w:val="00802707"/>
    <w:rsid w:val="00835797"/>
    <w:rsid w:val="0083617E"/>
    <w:rsid w:val="00855F5F"/>
    <w:rsid w:val="00866234"/>
    <w:rsid w:val="008764D3"/>
    <w:rsid w:val="008826F1"/>
    <w:rsid w:val="00887776"/>
    <w:rsid w:val="008C6C47"/>
    <w:rsid w:val="008C7778"/>
    <w:rsid w:val="008D1F5B"/>
    <w:rsid w:val="008D7D78"/>
    <w:rsid w:val="008E51A9"/>
    <w:rsid w:val="008E606E"/>
    <w:rsid w:val="008E7AFE"/>
    <w:rsid w:val="008F05DA"/>
    <w:rsid w:val="008F3C21"/>
    <w:rsid w:val="008F4A03"/>
    <w:rsid w:val="008F646B"/>
    <w:rsid w:val="00922DC6"/>
    <w:rsid w:val="00932864"/>
    <w:rsid w:val="00941061"/>
    <w:rsid w:val="00946EAF"/>
    <w:rsid w:val="00952167"/>
    <w:rsid w:val="00954E04"/>
    <w:rsid w:val="00956F63"/>
    <w:rsid w:val="009615BF"/>
    <w:rsid w:val="00962ABA"/>
    <w:rsid w:val="00976BBC"/>
    <w:rsid w:val="009830DE"/>
    <w:rsid w:val="00983A5C"/>
    <w:rsid w:val="00991B69"/>
    <w:rsid w:val="009A1E2B"/>
    <w:rsid w:val="009A3369"/>
    <w:rsid w:val="009A3821"/>
    <w:rsid w:val="009C563A"/>
    <w:rsid w:val="009D023C"/>
    <w:rsid w:val="009D70D8"/>
    <w:rsid w:val="009D741C"/>
    <w:rsid w:val="009E1FB1"/>
    <w:rsid w:val="009E7D63"/>
    <w:rsid w:val="009F1B56"/>
    <w:rsid w:val="009F59EB"/>
    <w:rsid w:val="00A211BB"/>
    <w:rsid w:val="00A24706"/>
    <w:rsid w:val="00A354B3"/>
    <w:rsid w:val="00A400C9"/>
    <w:rsid w:val="00A465BD"/>
    <w:rsid w:val="00A52DDF"/>
    <w:rsid w:val="00A558E0"/>
    <w:rsid w:val="00A624BB"/>
    <w:rsid w:val="00A654AE"/>
    <w:rsid w:val="00A848DF"/>
    <w:rsid w:val="00A849DE"/>
    <w:rsid w:val="00A93AC0"/>
    <w:rsid w:val="00A967B7"/>
    <w:rsid w:val="00AC2D5B"/>
    <w:rsid w:val="00AE4624"/>
    <w:rsid w:val="00AF28C5"/>
    <w:rsid w:val="00AF7965"/>
    <w:rsid w:val="00B140B6"/>
    <w:rsid w:val="00B15705"/>
    <w:rsid w:val="00B418CF"/>
    <w:rsid w:val="00B478DD"/>
    <w:rsid w:val="00B547B1"/>
    <w:rsid w:val="00B54B9A"/>
    <w:rsid w:val="00B579C9"/>
    <w:rsid w:val="00B667B6"/>
    <w:rsid w:val="00B761AD"/>
    <w:rsid w:val="00B76BBA"/>
    <w:rsid w:val="00B85823"/>
    <w:rsid w:val="00B9155B"/>
    <w:rsid w:val="00BA61EC"/>
    <w:rsid w:val="00BB4F3F"/>
    <w:rsid w:val="00BD0B54"/>
    <w:rsid w:val="00BD599F"/>
    <w:rsid w:val="00BE5439"/>
    <w:rsid w:val="00BF17D5"/>
    <w:rsid w:val="00BF4EEB"/>
    <w:rsid w:val="00BF7D34"/>
    <w:rsid w:val="00C10F78"/>
    <w:rsid w:val="00C1554B"/>
    <w:rsid w:val="00C1608B"/>
    <w:rsid w:val="00C17F65"/>
    <w:rsid w:val="00C31964"/>
    <w:rsid w:val="00C34293"/>
    <w:rsid w:val="00C360C4"/>
    <w:rsid w:val="00C410A3"/>
    <w:rsid w:val="00C537CA"/>
    <w:rsid w:val="00C60D6E"/>
    <w:rsid w:val="00C65C9F"/>
    <w:rsid w:val="00C74194"/>
    <w:rsid w:val="00C91F4A"/>
    <w:rsid w:val="00C96DBC"/>
    <w:rsid w:val="00CA0068"/>
    <w:rsid w:val="00CA68C9"/>
    <w:rsid w:val="00CD11BA"/>
    <w:rsid w:val="00D004EA"/>
    <w:rsid w:val="00D11FB5"/>
    <w:rsid w:val="00D139A5"/>
    <w:rsid w:val="00D27E6F"/>
    <w:rsid w:val="00D47DDC"/>
    <w:rsid w:val="00D623ED"/>
    <w:rsid w:val="00D71AD0"/>
    <w:rsid w:val="00DA6172"/>
    <w:rsid w:val="00DB16B9"/>
    <w:rsid w:val="00DB40DD"/>
    <w:rsid w:val="00DB552E"/>
    <w:rsid w:val="00DB5598"/>
    <w:rsid w:val="00DC6017"/>
    <w:rsid w:val="00DE3DA1"/>
    <w:rsid w:val="00DF0F2A"/>
    <w:rsid w:val="00DF64F5"/>
    <w:rsid w:val="00E105D3"/>
    <w:rsid w:val="00E125B3"/>
    <w:rsid w:val="00E164A0"/>
    <w:rsid w:val="00E219E8"/>
    <w:rsid w:val="00E36953"/>
    <w:rsid w:val="00E66981"/>
    <w:rsid w:val="00E71A65"/>
    <w:rsid w:val="00E76430"/>
    <w:rsid w:val="00E866AC"/>
    <w:rsid w:val="00E866B8"/>
    <w:rsid w:val="00E87C5A"/>
    <w:rsid w:val="00E937D4"/>
    <w:rsid w:val="00EB00E4"/>
    <w:rsid w:val="00EC11E5"/>
    <w:rsid w:val="00EE0269"/>
    <w:rsid w:val="00F177EB"/>
    <w:rsid w:val="00F307EF"/>
    <w:rsid w:val="00F33DCC"/>
    <w:rsid w:val="00F4784C"/>
    <w:rsid w:val="00F507BA"/>
    <w:rsid w:val="00F5760E"/>
    <w:rsid w:val="00F667D4"/>
    <w:rsid w:val="00F86089"/>
    <w:rsid w:val="00F97EC8"/>
    <w:rsid w:val="00FA2742"/>
    <w:rsid w:val="00FA75FB"/>
    <w:rsid w:val="00FC115D"/>
    <w:rsid w:val="00FC7CA7"/>
    <w:rsid w:val="00FD0191"/>
    <w:rsid w:val="00FD0B61"/>
    <w:rsid w:val="00FD53BC"/>
    <w:rsid w:val="00FE7E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E67BEA"/>
  <w15:chartTrackingRefBased/>
  <w15:docId w15:val="{4A8666C7-2F24-4EE2-821F-508FDE1D3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8"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toc 3" w:uiPriority="39"/>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qFormat="1"/>
    <w:lsdException w:name="Strong" w:qFormat="1"/>
    <w:lsdException w:name="Emphasis" w:uiPriority="20"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3774"/>
    <w:pPr>
      <w:spacing w:line="300" w:lineRule="atLeast"/>
      <w:jc w:val="both"/>
    </w:pPr>
    <w:rPr>
      <w:sz w:val="22"/>
      <w:lang w:eastAsia="en-US"/>
    </w:rPr>
  </w:style>
  <w:style w:type="paragraph" w:styleId="Heading1">
    <w:name w:val="heading 1"/>
    <w:basedOn w:val="Normal"/>
    <w:link w:val="Heading1Char"/>
    <w:uiPriority w:val="8"/>
    <w:qFormat/>
    <w:rsid w:val="00BB3774"/>
    <w:pPr>
      <w:keepNext/>
      <w:spacing w:before="320"/>
      <w:outlineLvl w:val="0"/>
    </w:pPr>
    <w:rPr>
      <w:b/>
      <w:smallCaps/>
      <w:kern w:val="28"/>
    </w:rPr>
  </w:style>
  <w:style w:type="paragraph" w:styleId="Heading2">
    <w:name w:val="heading 2"/>
    <w:basedOn w:val="Normal"/>
    <w:qFormat/>
    <w:rsid w:val="00BB3774"/>
    <w:pPr>
      <w:spacing w:before="280" w:after="120"/>
      <w:outlineLvl w:val="1"/>
    </w:pPr>
    <w:rPr>
      <w:color w:val="000000"/>
    </w:rPr>
  </w:style>
  <w:style w:type="paragraph" w:styleId="Heading3">
    <w:name w:val="heading 3"/>
    <w:basedOn w:val="Normal"/>
    <w:qFormat/>
    <w:rsid w:val="00BB3774"/>
    <w:pPr>
      <w:spacing w:after="120"/>
      <w:outlineLvl w:val="2"/>
    </w:pPr>
  </w:style>
  <w:style w:type="paragraph" w:styleId="Heading4">
    <w:name w:val="heading 4"/>
    <w:basedOn w:val="Normal"/>
    <w:qFormat/>
    <w:rsid w:val="00BB3774"/>
    <w:pPr>
      <w:tabs>
        <w:tab w:val="left" w:pos="2261"/>
      </w:tabs>
      <w:spacing w:after="120"/>
      <w:outlineLvl w:val="3"/>
    </w:pPr>
  </w:style>
  <w:style w:type="paragraph" w:styleId="Heading5">
    <w:name w:val="heading 5"/>
    <w:basedOn w:val="Normal"/>
    <w:qFormat/>
    <w:rsid w:val="00BB3774"/>
    <w:pPr>
      <w:spacing w:after="120"/>
      <w:outlineLvl w:val="4"/>
    </w:pPr>
  </w:style>
  <w:style w:type="paragraph" w:styleId="Heading6">
    <w:name w:val="heading 6"/>
    <w:basedOn w:val="Normal"/>
    <w:next w:val="Normal"/>
    <w:autoRedefine/>
    <w:qFormat/>
    <w:rsid w:val="00BB3774"/>
    <w:pPr>
      <w:keepNext/>
      <w:spacing w:before="160" w:after="80"/>
      <w:jc w:val="left"/>
      <w:outlineLvl w:val="5"/>
    </w:pPr>
    <w:rPr>
      <w:rFonts w:ascii="Arial" w:hAnsi="Arial"/>
      <w:b/>
      <w:sz w:val="20"/>
    </w:rPr>
  </w:style>
  <w:style w:type="paragraph" w:styleId="Heading7">
    <w:name w:val="heading 7"/>
    <w:basedOn w:val="Normal"/>
    <w:next w:val="Normal"/>
    <w:qFormat/>
    <w:rsid w:val="00BB3774"/>
    <w:pPr>
      <w:keepNext/>
      <w:jc w:val="left"/>
      <w:outlineLvl w:val="6"/>
    </w:pPr>
    <w:rPr>
      <w:rFonts w:ascii="Arial" w:hAnsi="Arial"/>
      <w:b/>
      <w:smallCaps/>
      <w:color w:val="000000"/>
      <w:sz w:val="24"/>
    </w:rPr>
  </w:style>
  <w:style w:type="paragraph" w:styleId="Heading8">
    <w:name w:val="heading 8"/>
    <w:basedOn w:val="Normal"/>
    <w:next w:val="Normal"/>
    <w:autoRedefine/>
    <w:qFormat/>
    <w:rsid w:val="00BB3774"/>
    <w:pPr>
      <w:keepNext/>
      <w:pageBreakBefore/>
      <w:pBdr>
        <w:bottom w:val="single" w:sz="4" w:space="1" w:color="auto"/>
      </w:pBdr>
      <w:spacing w:before="600" w:after="120"/>
      <w:jc w:val="left"/>
      <w:outlineLvl w:val="7"/>
    </w:pPr>
    <w:rPr>
      <w:rFonts w:ascii="Arial" w:hAnsi="Arial"/>
      <w:b/>
      <w:smallCap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clause">
    <w:name w:val="Body  clause"/>
    <w:basedOn w:val="Normal"/>
    <w:next w:val="Heading1"/>
    <w:rsid w:val="00B63900"/>
    <w:pPr>
      <w:spacing w:before="120" w:after="120"/>
      <w:ind w:left="720"/>
    </w:pPr>
  </w:style>
  <w:style w:type="paragraph" w:customStyle="1" w:styleId="Bodysubclause">
    <w:name w:val="Body  sub clause"/>
    <w:basedOn w:val="Normal"/>
    <w:rsid w:val="00BB3774"/>
    <w:pPr>
      <w:spacing w:before="240" w:after="120"/>
      <w:ind w:left="720"/>
    </w:pPr>
  </w:style>
  <w:style w:type="paragraph" w:customStyle="1" w:styleId="Bodypara">
    <w:name w:val="Body para"/>
    <w:basedOn w:val="Normal"/>
    <w:rsid w:val="00BB3774"/>
    <w:pPr>
      <w:spacing w:after="240"/>
      <w:ind w:left="1559"/>
    </w:pPr>
  </w:style>
  <w:style w:type="paragraph" w:customStyle="1" w:styleId="Bodysubpara">
    <w:name w:val="Body sub para"/>
    <w:basedOn w:val="Normal"/>
    <w:next w:val="Heading3"/>
    <w:rsid w:val="00BB3774"/>
    <w:pPr>
      <w:spacing w:after="120"/>
      <w:ind w:left="2268"/>
    </w:pPr>
  </w:style>
  <w:style w:type="paragraph" w:customStyle="1" w:styleId="Definitions">
    <w:name w:val="Definitions"/>
    <w:basedOn w:val="Normal"/>
    <w:rsid w:val="00BB3774"/>
    <w:pPr>
      <w:tabs>
        <w:tab w:val="left" w:pos="709"/>
      </w:tabs>
      <w:spacing w:after="120"/>
      <w:ind w:left="720"/>
    </w:pPr>
  </w:style>
  <w:style w:type="paragraph" w:styleId="Footer">
    <w:name w:val="footer"/>
    <w:basedOn w:val="Normal"/>
    <w:link w:val="FooterChar"/>
    <w:uiPriority w:val="99"/>
    <w:rsid w:val="00BB3774"/>
    <w:pPr>
      <w:tabs>
        <w:tab w:val="center" w:pos="4153"/>
        <w:tab w:val="right" w:pos="8306"/>
      </w:tabs>
      <w:spacing w:after="240"/>
    </w:pPr>
  </w:style>
  <w:style w:type="paragraph" w:styleId="Header">
    <w:name w:val="header"/>
    <w:basedOn w:val="Normal"/>
    <w:rsid w:val="00BB3774"/>
    <w:pPr>
      <w:tabs>
        <w:tab w:val="center" w:pos="4153"/>
        <w:tab w:val="right" w:pos="8306"/>
      </w:tabs>
      <w:spacing w:after="240"/>
    </w:pPr>
  </w:style>
  <w:style w:type="character" w:styleId="PageNumber">
    <w:name w:val="page number"/>
    <w:basedOn w:val="DefaultParagraphFont"/>
    <w:rsid w:val="00BB3774"/>
  </w:style>
  <w:style w:type="paragraph" w:customStyle="1" w:styleId="Schmainhead">
    <w:name w:val="Sch   main head"/>
    <w:basedOn w:val="Normal"/>
    <w:next w:val="Normal"/>
    <w:autoRedefine/>
    <w:rsid w:val="00BB3774"/>
    <w:pPr>
      <w:keepNext/>
      <w:pageBreakBefore/>
      <w:numPr>
        <w:numId w:val="5"/>
      </w:numPr>
      <w:spacing w:before="240" w:after="360"/>
      <w:jc w:val="center"/>
      <w:outlineLvl w:val="0"/>
    </w:pPr>
    <w:rPr>
      <w:b/>
      <w:kern w:val="28"/>
    </w:rPr>
  </w:style>
  <w:style w:type="paragraph" w:customStyle="1" w:styleId="Schparthead">
    <w:name w:val="Sch   part head"/>
    <w:basedOn w:val="Normal"/>
    <w:next w:val="Normal"/>
    <w:rsid w:val="00BB3774"/>
    <w:pPr>
      <w:keepNext/>
      <w:numPr>
        <w:numId w:val="6"/>
      </w:numPr>
      <w:spacing w:before="240" w:after="240"/>
      <w:jc w:val="center"/>
      <w:outlineLvl w:val="0"/>
    </w:pPr>
    <w:rPr>
      <w:b/>
      <w:kern w:val="28"/>
    </w:rPr>
  </w:style>
  <w:style w:type="paragraph" w:customStyle="1" w:styleId="Sch1styleclause">
    <w:name w:val="Sch  (1style) clause"/>
    <w:basedOn w:val="Normal"/>
    <w:rsid w:val="00BB3774"/>
    <w:pPr>
      <w:numPr>
        <w:numId w:val="4"/>
      </w:numPr>
      <w:spacing w:before="320"/>
      <w:outlineLvl w:val="0"/>
    </w:pPr>
    <w:rPr>
      <w:b/>
      <w:smallCaps/>
    </w:rPr>
  </w:style>
  <w:style w:type="paragraph" w:customStyle="1" w:styleId="Sch1stylesubclause">
    <w:name w:val="Sch  (1style) sub clause"/>
    <w:basedOn w:val="Normal"/>
    <w:rsid w:val="00BB3774"/>
    <w:pPr>
      <w:numPr>
        <w:ilvl w:val="1"/>
        <w:numId w:val="4"/>
      </w:numPr>
      <w:spacing w:before="280" w:after="120"/>
      <w:outlineLvl w:val="1"/>
    </w:pPr>
    <w:rPr>
      <w:color w:val="000000"/>
    </w:rPr>
  </w:style>
  <w:style w:type="paragraph" w:customStyle="1" w:styleId="Sch1stylepara">
    <w:name w:val="Sch (1style) para"/>
    <w:basedOn w:val="Normal"/>
    <w:rsid w:val="00BB3774"/>
    <w:pPr>
      <w:numPr>
        <w:ilvl w:val="2"/>
        <w:numId w:val="4"/>
      </w:numPr>
      <w:spacing w:after="120"/>
    </w:pPr>
  </w:style>
  <w:style w:type="paragraph" w:customStyle="1" w:styleId="Sch1stylesubpara">
    <w:name w:val="Sch (1style) sub para"/>
    <w:basedOn w:val="Heading4"/>
    <w:rsid w:val="00BB3774"/>
    <w:pPr>
      <w:tabs>
        <w:tab w:val="num" w:pos="720"/>
      </w:tabs>
      <w:ind w:left="720" w:hanging="720"/>
    </w:pPr>
  </w:style>
  <w:style w:type="paragraph" w:customStyle="1" w:styleId="Sch2style1">
    <w:name w:val="Sch (2style)  1"/>
    <w:basedOn w:val="Normal"/>
    <w:rsid w:val="00BB3774"/>
    <w:pPr>
      <w:numPr>
        <w:numId w:val="1"/>
      </w:numPr>
      <w:spacing w:before="280" w:after="120" w:line="300" w:lineRule="exact"/>
    </w:pPr>
  </w:style>
  <w:style w:type="paragraph" w:customStyle="1" w:styleId="Sch2stylea">
    <w:name w:val="Sch (2style) (a)"/>
    <w:basedOn w:val="Normal"/>
    <w:rsid w:val="00BB3774"/>
    <w:pPr>
      <w:numPr>
        <w:ilvl w:val="1"/>
        <w:numId w:val="1"/>
      </w:numPr>
      <w:spacing w:after="120" w:line="300" w:lineRule="exact"/>
    </w:pPr>
  </w:style>
  <w:style w:type="paragraph" w:customStyle="1" w:styleId="Sch2stylei">
    <w:name w:val="Sch (2style) (i)"/>
    <w:basedOn w:val="Heading4"/>
    <w:rsid w:val="00BB3774"/>
    <w:pPr>
      <w:numPr>
        <w:ilvl w:val="2"/>
        <w:numId w:val="1"/>
      </w:numPr>
      <w:tabs>
        <w:tab w:val="clear" w:pos="2261"/>
        <w:tab w:val="left" w:pos="2268"/>
      </w:tabs>
    </w:pPr>
    <w:rPr>
      <w:noProof/>
    </w:rPr>
  </w:style>
  <w:style w:type="paragraph" w:styleId="TOC1">
    <w:name w:val="toc 1"/>
    <w:basedOn w:val="Normal"/>
    <w:next w:val="Normal"/>
    <w:autoRedefine/>
    <w:rsid w:val="00E374FA"/>
    <w:pPr>
      <w:tabs>
        <w:tab w:val="left" w:pos="709"/>
        <w:tab w:val="right" w:leader="dot" w:pos="7655"/>
      </w:tabs>
      <w:spacing w:before="240" w:line="260" w:lineRule="atLeast"/>
      <w:ind w:left="709" w:right="1219" w:hanging="709"/>
    </w:pPr>
    <w:rPr>
      <w:smallCaps/>
      <w:sz w:val="20"/>
    </w:rPr>
  </w:style>
  <w:style w:type="paragraph" w:styleId="TOC2">
    <w:name w:val="toc 2"/>
    <w:basedOn w:val="Normal"/>
    <w:next w:val="Normal"/>
    <w:autoRedefine/>
    <w:rsid w:val="00E374FA"/>
    <w:pPr>
      <w:tabs>
        <w:tab w:val="left" w:pos="706"/>
        <w:tab w:val="right" w:leader="dot" w:pos="7661"/>
      </w:tabs>
      <w:spacing w:before="120"/>
      <w:ind w:left="709" w:right="1219" w:hanging="709"/>
    </w:pPr>
    <w:rPr>
      <w:sz w:val="20"/>
    </w:rPr>
  </w:style>
  <w:style w:type="paragraph" w:styleId="TOC3">
    <w:name w:val="toc 3"/>
    <w:basedOn w:val="Normal"/>
    <w:next w:val="Normal"/>
    <w:autoRedefine/>
    <w:uiPriority w:val="39"/>
    <w:rsid w:val="00E374FA"/>
    <w:pPr>
      <w:tabs>
        <w:tab w:val="left" w:pos="709"/>
        <w:tab w:val="right" w:leader="dot" w:pos="7655"/>
      </w:tabs>
      <w:ind w:left="709" w:right="1219" w:hanging="709"/>
    </w:pPr>
    <w:rPr>
      <w:noProof/>
      <w:sz w:val="20"/>
    </w:rPr>
  </w:style>
  <w:style w:type="character" w:styleId="Hyperlink">
    <w:name w:val="Hyperlink"/>
    <w:uiPriority w:val="99"/>
    <w:qFormat/>
    <w:rsid w:val="00BB3774"/>
    <w:rPr>
      <w:color w:val="0000FF"/>
      <w:u w:val="single"/>
    </w:rPr>
  </w:style>
  <w:style w:type="character" w:styleId="FollowedHyperlink">
    <w:name w:val="FollowedHyperlink"/>
    <w:rsid w:val="00BB3774"/>
    <w:rPr>
      <w:color w:val="800080"/>
      <w:u w:val="single"/>
    </w:rPr>
  </w:style>
  <w:style w:type="paragraph" w:customStyle="1" w:styleId="1Parties">
    <w:name w:val="(1) Parties"/>
    <w:basedOn w:val="Normal"/>
    <w:rsid w:val="00BB3774"/>
    <w:pPr>
      <w:numPr>
        <w:numId w:val="2"/>
      </w:numPr>
      <w:spacing w:before="120" w:after="120"/>
    </w:pPr>
  </w:style>
  <w:style w:type="paragraph" w:customStyle="1" w:styleId="ABackground">
    <w:name w:val="(A) Background"/>
    <w:basedOn w:val="Normal"/>
    <w:rsid w:val="00BB3774"/>
    <w:pPr>
      <w:numPr>
        <w:numId w:val="3"/>
      </w:numPr>
      <w:spacing w:before="120" w:after="120"/>
    </w:pPr>
  </w:style>
  <w:style w:type="character" w:customStyle="1" w:styleId="Def">
    <w:name w:val="Def"/>
    <w:rsid w:val="00BB3774"/>
    <w:rPr>
      <w:b/>
      <w:color w:val="000000"/>
      <w:sz w:val="22"/>
    </w:rPr>
  </w:style>
  <w:style w:type="paragraph" w:customStyle="1" w:styleId="1stIntroHeadings">
    <w:name w:val="1stIntroHeadings"/>
    <w:basedOn w:val="Normal"/>
    <w:next w:val="Normal"/>
    <w:rsid w:val="00BB3774"/>
    <w:pPr>
      <w:tabs>
        <w:tab w:val="left" w:pos="709"/>
      </w:tabs>
      <w:spacing w:before="120" w:after="120"/>
    </w:pPr>
    <w:rPr>
      <w:b/>
      <w:smallCaps/>
      <w:sz w:val="24"/>
    </w:rPr>
  </w:style>
  <w:style w:type="paragraph" w:customStyle="1" w:styleId="Scha">
    <w:name w:val="Sch a)"/>
    <w:basedOn w:val="Normal"/>
    <w:rsid w:val="00BB3774"/>
    <w:pPr>
      <w:numPr>
        <w:ilvl w:val="1"/>
        <w:numId w:val="2"/>
      </w:numPr>
    </w:pPr>
  </w:style>
  <w:style w:type="paragraph" w:customStyle="1" w:styleId="XExecution">
    <w:name w:val="X Execution"/>
    <w:basedOn w:val="Normal"/>
    <w:rsid w:val="00BB3774"/>
    <w:pPr>
      <w:tabs>
        <w:tab w:val="left" w:pos="0"/>
        <w:tab w:val="left" w:pos="3544"/>
      </w:tabs>
      <w:ind w:right="459"/>
      <w:jc w:val="left"/>
    </w:pPr>
    <w:rPr>
      <w:color w:val="000000"/>
    </w:rPr>
  </w:style>
  <w:style w:type="paragraph" w:customStyle="1" w:styleId="Comments">
    <w:name w:val="Comments"/>
    <w:basedOn w:val="Normal"/>
    <w:rsid w:val="00BB3774"/>
    <w:pPr>
      <w:spacing w:after="120"/>
      <w:ind w:left="284"/>
      <w:jc w:val="left"/>
    </w:pPr>
    <w:rPr>
      <w:i/>
    </w:rPr>
  </w:style>
  <w:style w:type="paragraph" w:customStyle="1" w:styleId="CoversheetTitle">
    <w:name w:val="Coversheet Title"/>
    <w:basedOn w:val="Normal"/>
    <w:autoRedefine/>
    <w:rsid w:val="00BB3774"/>
    <w:pPr>
      <w:spacing w:before="480" w:after="480"/>
      <w:jc w:val="center"/>
    </w:pPr>
    <w:rPr>
      <w:b/>
      <w:smallCaps/>
    </w:rPr>
  </w:style>
  <w:style w:type="paragraph" w:customStyle="1" w:styleId="CoversheetParagraph">
    <w:name w:val="Coversheet Paragraph"/>
    <w:basedOn w:val="Normal"/>
    <w:autoRedefine/>
    <w:rsid w:val="00BB3774"/>
    <w:pPr>
      <w:jc w:val="center"/>
    </w:pPr>
  </w:style>
  <w:style w:type="character" w:customStyle="1" w:styleId="Defterm">
    <w:name w:val="Defterm"/>
    <w:rsid w:val="00BB3774"/>
    <w:rPr>
      <w:b/>
      <w:color w:val="000000"/>
      <w:sz w:val="22"/>
    </w:rPr>
  </w:style>
  <w:style w:type="paragraph" w:customStyle="1" w:styleId="NewPage">
    <w:name w:val="New Page"/>
    <w:basedOn w:val="Normal"/>
    <w:autoRedefine/>
    <w:rsid w:val="00BB3774"/>
    <w:pPr>
      <w:pageBreakBefore/>
    </w:pPr>
  </w:style>
  <w:style w:type="paragraph" w:customStyle="1" w:styleId="FrontInformation">
    <w:name w:val="FrontInformation"/>
    <w:autoRedefine/>
    <w:rsid w:val="00BB3774"/>
    <w:pPr>
      <w:spacing w:line="300" w:lineRule="atLeast"/>
    </w:pPr>
    <w:rPr>
      <w:rFonts w:ascii="Arial" w:hAnsi="Arial"/>
      <w:color w:val="000000"/>
      <w:lang w:eastAsia="en-US"/>
    </w:rPr>
  </w:style>
  <w:style w:type="character" w:customStyle="1" w:styleId="defitem">
    <w:name w:val="defitem"/>
    <w:basedOn w:val="DefaultParagraphFont"/>
    <w:rsid w:val="00BB3774"/>
  </w:style>
  <w:style w:type="character" w:customStyle="1" w:styleId="smallcaps">
    <w:name w:val="smallcaps"/>
    <w:rsid w:val="00BB3774"/>
    <w:rPr>
      <w:b/>
      <w:smallCaps/>
    </w:rPr>
  </w:style>
  <w:style w:type="paragraph" w:customStyle="1" w:styleId="Schmainheadinc">
    <w:name w:val="Sch   main head inc"/>
    <w:basedOn w:val="Normal"/>
    <w:rsid w:val="00BB3774"/>
    <w:pPr>
      <w:numPr>
        <w:numId w:val="9"/>
      </w:numPr>
      <w:spacing w:before="360" w:after="360"/>
    </w:pPr>
    <w:rPr>
      <w:b/>
    </w:rPr>
  </w:style>
  <w:style w:type="paragraph" w:customStyle="1" w:styleId="Schmainheadsingle">
    <w:name w:val="Sch main head single"/>
    <w:basedOn w:val="Normal"/>
    <w:next w:val="Normal"/>
    <w:rsid w:val="00BB3774"/>
    <w:pPr>
      <w:pageBreakBefore/>
      <w:numPr>
        <w:numId w:val="7"/>
      </w:numPr>
      <w:spacing w:before="240" w:after="360"/>
      <w:jc w:val="center"/>
    </w:pPr>
    <w:rPr>
      <w:b/>
      <w:kern w:val="28"/>
    </w:rPr>
  </w:style>
  <w:style w:type="paragraph" w:customStyle="1" w:styleId="Schmainheadincsingle">
    <w:name w:val="Sch   main head inc single"/>
    <w:basedOn w:val="Normal"/>
    <w:next w:val="Normal"/>
    <w:rsid w:val="00BB3774"/>
    <w:pPr>
      <w:numPr>
        <w:numId w:val="8"/>
      </w:numPr>
      <w:spacing w:before="240" w:after="360"/>
    </w:pPr>
    <w:rPr>
      <w:b/>
      <w:kern w:val="28"/>
    </w:rPr>
  </w:style>
  <w:style w:type="paragraph" w:customStyle="1" w:styleId="Testimonium">
    <w:name w:val="Testimonium"/>
    <w:basedOn w:val="Normal"/>
    <w:rsid w:val="00BB3774"/>
    <w:pPr>
      <w:spacing w:before="360" w:after="360"/>
    </w:pPr>
  </w:style>
  <w:style w:type="paragraph" w:customStyle="1" w:styleId="Appmainheadsingle">
    <w:name w:val="App main head single"/>
    <w:basedOn w:val="Normal"/>
    <w:next w:val="Normal"/>
    <w:rsid w:val="00BB3774"/>
    <w:pPr>
      <w:pageBreakBefore/>
      <w:numPr>
        <w:numId w:val="10"/>
      </w:numPr>
      <w:spacing w:before="240" w:after="360"/>
      <w:jc w:val="center"/>
    </w:pPr>
    <w:rPr>
      <w:b/>
    </w:rPr>
  </w:style>
  <w:style w:type="paragraph" w:customStyle="1" w:styleId="Appmainhead">
    <w:name w:val="App   main head"/>
    <w:basedOn w:val="Normal"/>
    <w:next w:val="Normal"/>
    <w:rsid w:val="00BB3774"/>
    <w:pPr>
      <w:pageBreakBefore/>
      <w:numPr>
        <w:numId w:val="11"/>
      </w:numPr>
      <w:spacing w:before="240" w:after="360"/>
      <w:jc w:val="center"/>
    </w:pPr>
    <w:rPr>
      <w:b/>
    </w:rPr>
  </w:style>
  <w:style w:type="paragraph" w:styleId="CommentText">
    <w:name w:val="annotation text"/>
    <w:basedOn w:val="Normal"/>
    <w:link w:val="CommentTextChar"/>
    <w:uiPriority w:val="99"/>
    <w:rsid w:val="00BB3774"/>
    <w:pPr>
      <w:spacing w:line="200" w:lineRule="atLeast"/>
      <w:jc w:val="left"/>
    </w:pPr>
    <w:rPr>
      <w:sz w:val="20"/>
    </w:rPr>
  </w:style>
  <w:style w:type="paragraph" w:customStyle="1" w:styleId="CoversheetTitle2">
    <w:name w:val="Coversheet Title2"/>
    <w:basedOn w:val="CoversheetTitle"/>
    <w:rsid w:val="00BB3774"/>
    <w:rPr>
      <w:sz w:val="28"/>
    </w:rPr>
  </w:style>
  <w:style w:type="paragraph" w:customStyle="1" w:styleId="Headingreg">
    <w:name w:val="Heading reg"/>
    <w:basedOn w:val="Heading1"/>
    <w:next w:val="Normal"/>
    <w:rsid w:val="00BB3774"/>
    <w:pPr>
      <w:keepNext w:val="0"/>
      <w:spacing w:after="240"/>
    </w:pPr>
    <w:rPr>
      <w:b w:val="0"/>
      <w:smallCaps w:val="0"/>
    </w:rPr>
  </w:style>
  <w:style w:type="paragraph" w:customStyle="1" w:styleId="HeadingTitle">
    <w:name w:val="HeadingTitle"/>
    <w:basedOn w:val="Normal"/>
    <w:rsid w:val="00BB3774"/>
    <w:pPr>
      <w:spacing w:before="240" w:after="240"/>
    </w:pPr>
    <w:rPr>
      <w:b/>
      <w:sz w:val="24"/>
    </w:rPr>
  </w:style>
  <w:style w:type="paragraph" w:customStyle="1" w:styleId="BackSubClause">
    <w:name w:val="BackSubClause"/>
    <w:basedOn w:val="Normal"/>
    <w:rsid w:val="00BB3774"/>
    <w:pPr>
      <w:numPr>
        <w:ilvl w:val="1"/>
        <w:numId w:val="3"/>
      </w:numPr>
    </w:pPr>
  </w:style>
  <w:style w:type="paragraph" w:customStyle="1" w:styleId="NormalSpaced">
    <w:name w:val="NormalSpaced"/>
    <w:basedOn w:val="Normal"/>
    <w:next w:val="Normal"/>
    <w:rsid w:val="00BB3774"/>
    <w:pPr>
      <w:spacing w:after="240"/>
    </w:pPr>
  </w:style>
  <w:style w:type="paragraph" w:customStyle="1" w:styleId="Bullet">
    <w:name w:val="Bullet"/>
    <w:basedOn w:val="Normal"/>
    <w:rsid w:val="00F12438"/>
    <w:pPr>
      <w:numPr>
        <w:numId w:val="17"/>
      </w:numPr>
      <w:spacing w:after="240"/>
    </w:pPr>
  </w:style>
  <w:style w:type="paragraph" w:customStyle="1" w:styleId="Bullet2">
    <w:name w:val="Bullet2"/>
    <w:basedOn w:val="Normal"/>
    <w:rsid w:val="00FF416C"/>
    <w:pPr>
      <w:numPr>
        <w:numId w:val="12"/>
      </w:numPr>
      <w:spacing w:after="240" w:line="240" w:lineRule="auto"/>
    </w:pPr>
  </w:style>
  <w:style w:type="paragraph" w:customStyle="1" w:styleId="Bullet3">
    <w:name w:val="Bullet3"/>
    <w:basedOn w:val="Normal"/>
    <w:rsid w:val="00FF416C"/>
    <w:pPr>
      <w:numPr>
        <w:numId w:val="13"/>
      </w:numPr>
      <w:spacing w:after="240" w:line="240" w:lineRule="auto"/>
    </w:pPr>
  </w:style>
  <w:style w:type="paragraph" w:customStyle="1" w:styleId="NormalCell">
    <w:name w:val="NormalCell"/>
    <w:basedOn w:val="Normal"/>
    <w:rsid w:val="00BB3774"/>
    <w:pPr>
      <w:spacing w:before="120" w:after="120"/>
      <w:jc w:val="left"/>
    </w:pPr>
  </w:style>
  <w:style w:type="paragraph" w:customStyle="1" w:styleId="NormalSmall">
    <w:name w:val="NormalSmall"/>
    <w:basedOn w:val="NormalCell"/>
    <w:rsid w:val="00BB3774"/>
    <w:rPr>
      <w:sz w:val="18"/>
    </w:rPr>
  </w:style>
  <w:style w:type="paragraph" w:customStyle="1" w:styleId="BulletSmall">
    <w:name w:val="Bullet Small"/>
    <w:basedOn w:val="Bullet"/>
    <w:rsid w:val="00BB3774"/>
    <w:rPr>
      <w:sz w:val="18"/>
    </w:rPr>
  </w:style>
  <w:style w:type="paragraph" w:customStyle="1" w:styleId="Bullet4">
    <w:name w:val="Bullet4"/>
    <w:basedOn w:val="Normal"/>
    <w:rsid w:val="00FF416C"/>
    <w:pPr>
      <w:numPr>
        <w:numId w:val="14"/>
      </w:numPr>
      <w:spacing w:after="240" w:line="240" w:lineRule="auto"/>
    </w:pPr>
  </w:style>
  <w:style w:type="paragraph" w:customStyle="1" w:styleId="Bullet5">
    <w:name w:val="Bullet5"/>
    <w:basedOn w:val="Normal"/>
    <w:rsid w:val="00FF416C"/>
    <w:pPr>
      <w:numPr>
        <w:numId w:val="15"/>
      </w:numPr>
      <w:spacing w:after="240"/>
    </w:pPr>
  </w:style>
  <w:style w:type="paragraph" w:customStyle="1" w:styleId="Bodysubpara2">
    <w:name w:val="Body sub para2"/>
    <w:basedOn w:val="Bodysubpara"/>
    <w:rsid w:val="00FF416C"/>
    <w:pPr>
      <w:spacing w:after="240"/>
      <w:ind w:left="3028"/>
    </w:pPr>
  </w:style>
  <w:style w:type="paragraph" w:customStyle="1" w:styleId="Bullet1">
    <w:name w:val="Bullet1"/>
    <w:basedOn w:val="Normal"/>
    <w:rsid w:val="00F12438"/>
    <w:pPr>
      <w:numPr>
        <w:numId w:val="16"/>
      </w:numPr>
      <w:spacing w:after="240"/>
    </w:pPr>
  </w:style>
  <w:style w:type="paragraph" w:customStyle="1" w:styleId="Bullet1continued">
    <w:name w:val="Bullet1continued"/>
    <w:basedOn w:val="Bullet1"/>
    <w:rsid w:val="00F12438"/>
    <w:pPr>
      <w:numPr>
        <w:numId w:val="0"/>
      </w:numPr>
      <w:ind w:left="357"/>
    </w:pPr>
  </w:style>
  <w:style w:type="paragraph" w:customStyle="1" w:styleId="Bullet2continued">
    <w:name w:val="Bullet2continued"/>
    <w:basedOn w:val="Bullet2"/>
    <w:rsid w:val="00F12438"/>
    <w:pPr>
      <w:numPr>
        <w:numId w:val="0"/>
      </w:numPr>
      <w:ind w:left="1077"/>
    </w:pPr>
  </w:style>
  <w:style w:type="paragraph" w:customStyle="1" w:styleId="Bullet3continued">
    <w:name w:val="Bullet3continued"/>
    <w:basedOn w:val="Bullet3"/>
    <w:rsid w:val="00F12438"/>
    <w:pPr>
      <w:numPr>
        <w:numId w:val="0"/>
      </w:numPr>
      <w:ind w:left="1945"/>
    </w:pPr>
  </w:style>
  <w:style w:type="paragraph" w:customStyle="1" w:styleId="Bullet4continued">
    <w:name w:val="Bullet4continued"/>
    <w:basedOn w:val="Bullet4"/>
    <w:rsid w:val="00F12438"/>
    <w:pPr>
      <w:numPr>
        <w:numId w:val="0"/>
      </w:numPr>
      <w:ind w:left="2676"/>
    </w:pPr>
  </w:style>
  <w:style w:type="paragraph" w:customStyle="1" w:styleId="Bullet5continued">
    <w:name w:val="Bullet5continued"/>
    <w:basedOn w:val="Bullet5"/>
    <w:rsid w:val="00F12438"/>
    <w:pPr>
      <w:numPr>
        <w:numId w:val="0"/>
      </w:numPr>
      <w:ind w:left="3385"/>
    </w:pPr>
  </w:style>
  <w:style w:type="paragraph" w:customStyle="1" w:styleId="XExecutionHeading">
    <w:name w:val="X Execution Heading"/>
    <w:basedOn w:val="XExecution"/>
    <w:rsid w:val="005026AF"/>
    <w:pPr>
      <w:keepNext/>
      <w:spacing w:before="320" w:after="240"/>
    </w:pPr>
    <w:rPr>
      <w:b/>
      <w:smallCaps/>
      <w:kern w:val="28"/>
    </w:rPr>
  </w:style>
  <w:style w:type="character" w:styleId="Emphasis">
    <w:name w:val="Emphasis"/>
    <w:uiPriority w:val="20"/>
    <w:qFormat/>
    <w:rsid w:val="0022247C"/>
    <w:rPr>
      <w:i/>
      <w:iCs/>
    </w:rPr>
  </w:style>
  <w:style w:type="paragraph" w:styleId="Title">
    <w:name w:val="Title"/>
    <w:basedOn w:val="Normal"/>
    <w:next w:val="Normal"/>
    <w:link w:val="TitleChar"/>
    <w:qFormat/>
    <w:rsid w:val="0022247C"/>
    <w:pPr>
      <w:spacing w:before="240" w:after="60"/>
      <w:jc w:val="center"/>
      <w:outlineLvl w:val="0"/>
    </w:pPr>
    <w:rPr>
      <w:rFonts w:ascii="Cambria" w:hAnsi="Cambria"/>
      <w:b/>
      <w:bCs/>
      <w:kern w:val="28"/>
      <w:sz w:val="32"/>
      <w:szCs w:val="32"/>
    </w:rPr>
  </w:style>
  <w:style w:type="character" w:customStyle="1" w:styleId="TitleChar">
    <w:name w:val="Title Char"/>
    <w:link w:val="Title"/>
    <w:rsid w:val="0022247C"/>
    <w:rPr>
      <w:rFonts w:ascii="Cambria" w:eastAsia="Times New Roman" w:hAnsi="Cambria" w:cs="Times New Roman"/>
      <w:b/>
      <w:bCs/>
      <w:kern w:val="28"/>
      <w:sz w:val="32"/>
      <w:szCs w:val="32"/>
      <w:lang w:eastAsia="en-US"/>
    </w:rPr>
  </w:style>
  <w:style w:type="paragraph" w:styleId="BalloonText">
    <w:name w:val="Balloon Text"/>
    <w:basedOn w:val="Normal"/>
    <w:link w:val="BalloonTextChar"/>
    <w:rsid w:val="00050D1C"/>
    <w:pPr>
      <w:spacing w:line="240" w:lineRule="auto"/>
    </w:pPr>
    <w:rPr>
      <w:rFonts w:ascii="Tahoma" w:hAnsi="Tahoma" w:cs="Tahoma"/>
      <w:sz w:val="16"/>
      <w:szCs w:val="16"/>
    </w:rPr>
  </w:style>
  <w:style w:type="character" w:customStyle="1" w:styleId="BalloonTextChar">
    <w:name w:val="Balloon Text Char"/>
    <w:link w:val="BalloonText"/>
    <w:rsid w:val="00050D1C"/>
    <w:rPr>
      <w:rFonts w:ascii="Tahoma" w:hAnsi="Tahoma" w:cs="Tahoma"/>
      <w:sz w:val="16"/>
      <w:szCs w:val="16"/>
      <w:lang w:eastAsia="en-US"/>
    </w:rPr>
  </w:style>
  <w:style w:type="character" w:styleId="CommentReference">
    <w:name w:val="annotation reference"/>
    <w:uiPriority w:val="99"/>
    <w:rsid w:val="005F1254"/>
    <w:rPr>
      <w:sz w:val="16"/>
      <w:szCs w:val="16"/>
    </w:rPr>
  </w:style>
  <w:style w:type="paragraph" w:styleId="CommentSubject">
    <w:name w:val="annotation subject"/>
    <w:basedOn w:val="CommentText"/>
    <w:next w:val="CommentText"/>
    <w:link w:val="CommentSubjectChar"/>
    <w:rsid w:val="005F1254"/>
    <w:pPr>
      <w:spacing w:line="300" w:lineRule="atLeast"/>
      <w:jc w:val="both"/>
    </w:pPr>
    <w:rPr>
      <w:b/>
      <w:bCs/>
    </w:rPr>
  </w:style>
  <w:style w:type="character" w:customStyle="1" w:styleId="CommentTextChar">
    <w:name w:val="Comment Text Char"/>
    <w:link w:val="CommentText"/>
    <w:uiPriority w:val="99"/>
    <w:rsid w:val="005F1254"/>
    <w:rPr>
      <w:lang w:eastAsia="en-US"/>
    </w:rPr>
  </w:style>
  <w:style w:type="character" w:customStyle="1" w:styleId="CommentSubjectChar">
    <w:name w:val="Comment Subject Char"/>
    <w:link w:val="CommentSubject"/>
    <w:rsid w:val="005F1254"/>
    <w:rPr>
      <w:b/>
      <w:bCs/>
      <w:lang w:eastAsia="en-US"/>
    </w:rPr>
  </w:style>
  <w:style w:type="character" w:customStyle="1" w:styleId="FooterChar">
    <w:name w:val="Footer Char"/>
    <w:link w:val="Footer"/>
    <w:uiPriority w:val="99"/>
    <w:rsid w:val="00354AF6"/>
    <w:rPr>
      <w:sz w:val="22"/>
      <w:lang w:eastAsia="en-US"/>
    </w:rPr>
  </w:style>
  <w:style w:type="paragraph" w:customStyle="1" w:styleId="Judicium">
    <w:name w:val="Judicium"/>
    <w:basedOn w:val="Normal"/>
    <w:qFormat/>
    <w:rsid w:val="007E6FFF"/>
    <w:pPr>
      <w:spacing w:line="240" w:lineRule="auto"/>
      <w:jc w:val="left"/>
    </w:pPr>
    <w:rPr>
      <w:rFonts w:ascii="Verdana" w:eastAsia="Calibri" w:hAnsi="Verdana"/>
      <w:sz w:val="20"/>
      <w:szCs w:val="22"/>
    </w:rPr>
  </w:style>
  <w:style w:type="paragraph" w:styleId="Revision">
    <w:name w:val="Revision"/>
    <w:hidden/>
    <w:uiPriority w:val="99"/>
    <w:semiHidden/>
    <w:rsid w:val="0017795F"/>
    <w:rPr>
      <w:sz w:val="22"/>
      <w:lang w:eastAsia="en-US"/>
    </w:rPr>
  </w:style>
  <w:style w:type="paragraph" w:styleId="ListParagraph">
    <w:name w:val="List Paragraph"/>
    <w:basedOn w:val="Normal"/>
    <w:uiPriority w:val="1"/>
    <w:qFormat/>
    <w:rsid w:val="005223CA"/>
    <w:pPr>
      <w:widowControl w:val="0"/>
      <w:autoSpaceDE w:val="0"/>
      <w:autoSpaceDN w:val="0"/>
      <w:spacing w:before="234" w:line="240" w:lineRule="auto"/>
      <w:ind w:left="834" w:right="115" w:hanging="360"/>
      <w:jc w:val="left"/>
    </w:pPr>
    <w:rPr>
      <w:rFonts w:ascii="Arial MT" w:eastAsia="Arial MT" w:hAnsi="Arial MT" w:cs="Arial MT"/>
      <w:szCs w:val="22"/>
      <w:lang w:val="en-US"/>
    </w:rPr>
  </w:style>
  <w:style w:type="character" w:customStyle="1" w:styleId="Heading1Char">
    <w:name w:val="Heading 1 Char"/>
    <w:basedOn w:val="DefaultParagraphFont"/>
    <w:link w:val="Heading1"/>
    <w:uiPriority w:val="8"/>
    <w:rsid w:val="00490BA3"/>
    <w:rPr>
      <w:b/>
      <w:smallCaps/>
      <w:kern w:val="28"/>
      <w:sz w:val="22"/>
      <w:lang w:eastAsia="en-US"/>
    </w:rPr>
  </w:style>
  <w:style w:type="table" w:styleId="TableGrid">
    <w:name w:val="Table Grid"/>
    <w:basedOn w:val="TableNormal"/>
    <w:uiPriority w:val="59"/>
    <w:rsid w:val="00490B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bodycopy10pt">
    <w:name w:val="1 body copy 10pt"/>
    <w:basedOn w:val="Normal"/>
    <w:link w:val="1bodycopy10ptChar"/>
    <w:qFormat/>
    <w:rsid w:val="00D004EA"/>
    <w:pPr>
      <w:spacing w:after="120" w:line="240" w:lineRule="auto"/>
      <w:jc w:val="left"/>
    </w:pPr>
    <w:rPr>
      <w:rFonts w:ascii="Arial" w:eastAsia="MS Mincho" w:hAnsi="Arial"/>
      <w:sz w:val="20"/>
      <w:szCs w:val="24"/>
      <w:lang w:val="en-US"/>
    </w:rPr>
  </w:style>
  <w:style w:type="paragraph" w:customStyle="1" w:styleId="4Bulletedcopyblue">
    <w:name w:val="4 Bulleted copy blue"/>
    <w:basedOn w:val="Normal"/>
    <w:qFormat/>
    <w:rsid w:val="00D004EA"/>
    <w:pPr>
      <w:numPr>
        <w:numId w:val="31"/>
      </w:numPr>
      <w:spacing w:after="120" w:line="240" w:lineRule="auto"/>
      <w:jc w:val="left"/>
    </w:pPr>
    <w:rPr>
      <w:rFonts w:ascii="Arial" w:eastAsia="MS Mincho" w:hAnsi="Arial" w:cs="Arial"/>
      <w:sz w:val="20"/>
      <w:lang w:val="en-US"/>
    </w:rPr>
  </w:style>
  <w:style w:type="character" w:customStyle="1" w:styleId="1bodycopy10ptChar">
    <w:name w:val="1 body copy 10pt Char"/>
    <w:link w:val="1bodycopy10pt"/>
    <w:rsid w:val="00D004EA"/>
    <w:rPr>
      <w:rFonts w:ascii="Arial" w:eastAsia="MS Mincho" w:hAnsi="Arial"/>
      <w:szCs w:val="24"/>
      <w:lang w:val="en-US" w:eastAsia="en-US"/>
    </w:rPr>
  </w:style>
  <w:style w:type="paragraph" w:customStyle="1" w:styleId="Subheadwithpointer">
    <w:name w:val="Subhead with pointer"/>
    <w:basedOn w:val="Normal"/>
    <w:next w:val="Normal"/>
    <w:rsid w:val="00D004EA"/>
    <w:pPr>
      <w:numPr>
        <w:numId w:val="30"/>
      </w:numPr>
      <w:spacing w:before="120" w:after="120" w:line="240" w:lineRule="auto"/>
      <w:ind w:right="850"/>
      <w:jc w:val="left"/>
    </w:pPr>
    <w:rPr>
      <w:rFonts w:ascii="Arial" w:eastAsia="MS Mincho" w:hAnsi="Arial" w:cs="Arial"/>
      <w:b/>
      <w:bCs/>
      <w:color w:val="12263F"/>
      <w:sz w:val="32"/>
      <w:szCs w:val="32"/>
      <w:lang w:val="en-US"/>
    </w:rPr>
  </w:style>
  <w:style w:type="paragraph" w:customStyle="1" w:styleId="Subhead2">
    <w:name w:val="Subhead 2"/>
    <w:basedOn w:val="1bodycopy10pt"/>
    <w:next w:val="1bodycopy10pt"/>
    <w:link w:val="Subhead2Char"/>
    <w:qFormat/>
    <w:rsid w:val="00D004EA"/>
    <w:pPr>
      <w:spacing w:before="240"/>
    </w:pPr>
    <w:rPr>
      <w:b/>
      <w:color w:val="12263F"/>
      <w:sz w:val="24"/>
    </w:rPr>
  </w:style>
  <w:style w:type="character" w:customStyle="1" w:styleId="Subhead2Char">
    <w:name w:val="Subhead 2 Char"/>
    <w:link w:val="Subhead2"/>
    <w:rsid w:val="00D004EA"/>
    <w:rPr>
      <w:rFonts w:ascii="Arial" w:eastAsia="MS Mincho" w:hAnsi="Arial"/>
      <w:b/>
      <w:color w:val="12263F"/>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uk/government/publications/new-guidance-on-the-rehabilitation-of-offenders-act-1974"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gov.uk/government/publications/dbs-list-of-offences-that-will-never-be-filtered-from-a-criminal-record-chec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overnment/publications/keeping-children-safe-in-education--2"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check-when-to-disclose-caution-conviction.service.gov.uk/steps/check/kind"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meade\AppData\Local\Microsoft\Windows\INetCache\Content.Outlook\35HDVN8Z\Q1E%20Capability%20Policy%20and%20Procedur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2c156d5-2c32-42a5-ac78-e25e77302554">
      <Terms xmlns="http://schemas.microsoft.com/office/infopath/2007/PartnerControls"/>
    </lcf76f155ced4ddcb4097134ff3c332f>
    <TaxCatchAll xmlns="3943eee2-98e6-46e2-ac54-951f3fd4d84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422AFF608865D428D9C732A4A839F42" ma:contentTypeVersion="18" ma:contentTypeDescription="Create a new document." ma:contentTypeScope="" ma:versionID="9485b6f81553572721685b297a323442">
  <xsd:schema xmlns:xsd="http://www.w3.org/2001/XMLSchema" xmlns:xs="http://www.w3.org/2001/XMLSchema" xmlns:p="http://schemas.microsoft.com/office/2006/metadata/properties" xmlns:ns2="22c156d5-2c32-42a5-ac78-e25e77302554" xmlns:ns3="3943eee2-98e6-46e2-ac54-951f3fd4d849" targetNamespace="http://schemas.microsoft.com/office/2006/metadata/properties" ma:root="true" ma:fieldsID="eef219909c80e06d807a0b287d211562" ns2:_="" ns3:_="">
    <xsd:import namespace="22c156d5-2c32-42a5-ac78-e25e77302554"/>
    <xsd:import namespace="3943eee2-98e6-46e2-ac54-951f3fd4d84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c156d5-2c32-42a5-ac78-e25e773025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b75c86d-6c90-4d2d-b565-9e46b1541ec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943eee2-98e6-46e2-ac54-951f3fd4d84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6bf2e9e-9f4b-4b80-966a-2b119486d5b5}" ma:internalName="TaxCatchAll" ma:showField="CatchAllData" ma:web="3943eee2-98e6-46e2-ac54-951f3fd4d8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085C9FB-21D5-4DE8-AF52-A6D11A3D951E}">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3943eee2-98e6-46e2-ac54-951f3fd4d849"/>
    <ds:schemaRef ds:uri="22c156d5-2c32-42a5-ac78-e25e77302554"/>
    <ds:schemaRef ds:uri="http://www.w3.org/XML/1998/namespace"/>
    <ds:schemaRef ds:uri="http://purl.org/dc/dcmitype/"/>
  </ds:schemaRefs>
</ds:datastoreItem>
</file>

<file path=customXml/itemProps2.xml><?xml version="1.0" encoding="utf-8"?>
<ds:datastoreItem xmlns:ds="http://schemas.openxmlformats.org/officeDocument/2006/customXml" ds:itemID="{5B26AEB0-9B75-42BC-9D3C-2065AB5FF1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c156d5-2c32-42a5-ac78-e25e77302554"/>
    <ds:schemaRef ds:uri="3943eee2-98e6-46e2-ac54-951f3fd4d8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07FAEC2-23D1-465D-9CF9-96039797149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Q1E Capability Policy and Procedure.dotx</Template>
  <TotalTime>30</TotalTime>
  <Pages>2</Pages>
  <Words>993</Words>
  <Characters>6059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Capability procedure (long form)</vt:lpstr>
    </vt:vector>
  </TitlesOfParts>
  <Company>Practical Law Company Ltd</Company>
  <LinksUpToDate>false</LinksUpToDate>
  <CharactersWithSpaces>7038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Capability procedure (long form)</dc:title>
  <dc:subject/>
  <dc:creator>Titi Olusanya</dc:creator>
  <cp:keywords/>
  <cp:lastModifiedBy>Charlotte Meade</cp:lastModifiedBy>
  <cp:revision>3</cp:revision>
  <cp:lastPrinted>2015-07-27T11:31:00Z</cp:lastPrinted>
  <dcterms:created xsi:type="dcterms:W3CDTF">2026-05-14T08:37:00Z</dcterms:created>
  <dcterms:modified xsi:type="dcterms:W3CDTF">2026-05-14T09:07:00Z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0x0101006422AFF608865D428D9C732A4A839F42</vt:lpwstr>
  </property>
  <property fmtid="{D5CDD505-2E9C-101B-9397-08002B2CF9AE}" pid="3" name="Order">
    <vt:r8>4052400</vt:r8>
  </property>
  <property fmtid="{D5CDD505-2E9C-101B-9397-08002B2CF9AE}" pid="4" name="_ExtendedDescription">
    <vt:lpwstr/>
  </property>
  <property fmtid="{D5CDD505-2E9C-101B-9397-08002B2CF9AE}" pid="5" name="MediaServiceImageTags">
    <vt:lpwstr/>
  </property>
  <property fmtid="{D5CDD505-2E9C-101B-9397-08002B2CF9AE}" pid="6" name="GrammarlyDocumentId">
    <vt:lpwstr>3234a72e6a658e97c1e21b9d0ad5d0c396983258f2494a2649cfb72a59c60dd9</vt:lpwstr>
  </property>
</Properties>
</file>